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68" w:rsidRPr="009F1883" w:rsidRDefault="006B0768" w:rsidP="006B0768">
      <w:pPr>
        <w:spacing w:line="360" w:lineRule="auto"/>
        <w:jc w:val="left"/>
        <w:rPr>
          <w:rFonts w:ascii="仿宋" w:eastAsia="仿宋" w:hAnsi="仿宋"/>
          <w:sz w:val="32"/>
          <w:szCs w:val="32"/>
        </w:rPr>
      </w:pPr>
      <w:r w:rsidRPr="009F1883">
        <w:rPr>
          <w:rFonts w:ascii="仿宋" w:eastAsia="仿宋" w:hAnsi="仿宋" w:hint="eastAsia"/>
          <w:sz w:val="32"/>
          <w:szCs w:val="32"/>
        </w:rPr>
        <w:t>附件1</w:t>
      </w:r>
    </w:p>
    <w:p w:rsidR="006B0768" w:rsidRDefault="006B0768" w:rsidP="006B0768">
      <w:pPr>
        <w:spacing w:line="360" w:lineRule="auto"/>
        <w:jc w:val="center"/>
        <w:rPr>
          <w:rFonts w:ascii="方正大标宋简体" w:eastAsia="方正大标宋简体" w:hAnsi="宋体"/>
          <w:sz w:val="44"/>
          <w:szCs w:val="44"/>
        </w:rPr>
      </w:pPr>
    </w:p>
    <w:p w:rsidR="006B0768" w:rsidRPr="00BF750C" w:rsidRDefault="006B0768" w:rsidP="006B0768">
      <w:pPr>
        <w:spacing w:line="360" w:lineRule="auto"/>
        <w:jc w:val="center"/>
        <w:rPr>
          <w:rFonts w:ascii="方正大标宋简体" w:eastAsia="方正大标宋简体" w:hAnsi="宋体"/>
          <w:sz w:val="44"/>
          <w:szCs w:val="44"/>
        </w:rPr>
      </w:pPr>
      <w:r w:rsidRPr="00BF750C">
        <w:rPr>
          <w:rFonts w:ascii="方正大标宋简体" w:eastAsia="方正大标宋简体" w:hAnsi="宋体" w:hint="eastAsia"/>
          <w:sz w:val="44"/>
          <w:szCs w:val="44"/>
        </w:rPr>
        <w:t>湖北省建筑施工企业信用评价</w:t>
      </w:r>
    </w:p>
    <w:p w:rsidR="006B0768" w:rsidRPr="00BF750C" w:rsidRDefault="006B0768" w:rsidP="006B0768">
      <w:pPr>
        <w:spacing w:line="360" w:lineRule="auto"/>
        <w:jc w:val="center"/>
        <w:rPr>
          <w:rFonts w:ascii="方正大标宋简体" w:eastAsia="方正大标宋简体" w:hAnsi="宋体"/>
          <w:sz w:val="44"/>
          <w:szCs w:val="44"/>
        </w:rPr>
      </w:pPr>
      <w:r w:rsidRPr="00BF750C">
        <w:rPr>
          <w:rFonts w:ascii="方正大标宋简体" w:eastAsia="方正大标宋简体" w:hAnsi="宋体" w:hint="eastAsia"/>
          <w:sz w:val="44"/>
          <w:szCs w:val="44"/>
        </w:rPr>
        <w:t>管理办法</w:t>
      </w:r>
      <w:r w:rsidRPr="00E23830">
        <w:rPr>
          <w:rFonts w:ascii="方正大标宋简体" w:eastAsia="方正大标宋简体" w:hAnsi="宋体" w:hint="eastAsia"/>
          <w:sz w:val="44"/>
          <w:szCs w:val="44"/>
        </w:rPr>
        <w:t>（2020年修订版）</w:t>
      </w:r>
    </w:p>
    <w:p w:rsidR="006B0768" w:rsidRDefault="006B0768" w:rsidP="006B0768">
      <w:pPr>
        <w:spacing w:line="360" w:lineRule="auto"/>
        <w:rPr>
          <w:rFonts w:ascii="宋体" w:hAnsi="宋体"/>
          <w:b/>
          <w:sz w:val="36"/>
          <w:szCs w:val="36"/>
        </w:rPr>
      </w:pPr>
    </w:p>
    <w:p w:rsidR="006B0768" w:rsidRPr="005309AE" w:rsidRDefault="006B0768" w:rsidP="006B0768">
      <w:pPr>
        <w:spacing w:line="360" w:lineRule="auto"/>
        <w:jc w:val="center"/>
        <w:rPr>
          <w:rFonts w:ascii="仿宋" w:eastAsia="仿宋" w:hAnsi="仿宋"/>
          <w:b/>
          <w:sz w:val="32"/>
          <w:szCs w:val="32"/>
        </w:rPr>
      </w:pPr>
      <w:r w:rsidRPr="005309AE">
        <w:rPr>
          <w:rFonts w:ascii="仿宋" w:eastAsia="仿宋" w:hAnsi="仿宋" w:hint="eastAsia"/>
          <w:b/>
          <w:sz w:val="32"/>
          <w:szCs w:val="32"/>
        </w:rPr>
        <w:t>第一章  总则</w:t>
      </w:r>
    </w:p>
    <w:p w:rsidR="006B0768" w:rsidRPr="005309AE" w:rsidRDefault="006B0768" w:rsidP="006B0768">
      <w:pPr>
        <w:spacing w:line="360" w:lineRule="auto"/>
        <w:jc w:val="center"/>
        <w:rPr>
          <w:rFonts w:ascii="仿宋" w:eastAsia="仿宋" w:hAnsi="仿宋"/>
          <w:b/>
          <w:sz w:val="32"/>
          <w:szCs w:val="32"/>
        </w:rPr>
      </w:pP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第一条</w:t>
      </w:r>
      <w:r w:rsidRPr="005309AE">
        <w:rPr>
          <w:rFonts w:ascii="仿宋" w:eastAsia="仿宋" w:hAnsi="仿宋" w:hint="eastAsia"/>
          <w:sz w:val="32"/>
          <w:szCs w:val="32"/>
        </w:rPr>
        <w:t xml:space="preserve">  为加强行业自律，推进企业诚信建设，营造“诚实守信、依法经营”的良好氛围，促进湖北建筑业持续、稳定、健康发展，根据《湖北省社会信用信息管理条例》《湖北省行业协会商会综合监管办法（试行）》等相关文件精神及行业主管部门对信用评价的相关要求，特制订此办法。</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第二条</w:t>
      </w:r>
      <w:r w:rsidRPr="005309AE">
        <w:rPr>
          <w:rFonts w:ascii="仿宋" w:eastAsia="仿宋" w:hAnsi="仿宋" w:hint="eastAsia"/>
          <w:sz w:val="32"/>
          <w:szCs w:val="32"/>
        </w:rPr>
        <w:t xml:space="preserve">  信用评价工作是行业自律行为，遵循为企业和社会服务、非营利和自愿、公开、公平的原则。</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第三条</w:t>
      </w:r>
      <w:r w:rsidRPr="005309AE">
        <w:rPr>
          <w:rFonts w:ascii="仿宋" w:eastAsia="仿宋" w:hAnsi="仿宋" w:hint="eastAsia"/>
          <w:sz w:val="32"/>
          <w:szCs w:val="32"/>
        </w:rPr>
        <w:t xml:space="preserve">  信用评价结果可以作为建筑市场相关企业进行行政许可、市场准入、资质和资格管理、投标资格审查、工程担保与保险、农民工工资支付保证、重点扶持优势企业和行业评优评奖的依据之一。</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第四条</w:t>
      </w:r>
      <w:r w:rsidRPr="005309AE">
        <w:rPr>
          <w:rFonts w:ascii="仿宋" w:eastAsia="仿宋" w:hAnsi="仿宋" w:hint="eastAsia"/>
          <w:sz w:val="32"/>
          <w:szCs w:val="32"/>
        </w:rPr>
        <w:t xml:space="preserve">  本办法适用于从事建筑活动的湖北省建筑业协会会员企业（含分会）。</w:t>
      </w:r>
    </w:p>
    <w:p w:rsidR="006B0768" w:rsidRPr="005309AE" w:rsidRDefault="006B0768" w:rsidP="006B0768">
      <w:pPr>
        <w:spacing w:line="360" w:lineRule="auto"/>
        <w:ind w:firstLineChars="200" w:firstLine="640"/>
        <w:rPr>
          <w:rFonts w:ascii="仿宋" w:eastAsia="仿宋" w:hAnsi="仿宋"/>
          <w:sz w:val="32"/>
          <w:szCs w:val="32"/>
        </w:rPr>
      </w:pPr>
    </w:p>
    <w:p w:rsidR="006B0768" w:rsidRDefault="006B0768" w:rsidP="006B0768">
      <w:pPr>
        <w:spacing w:line="360" w:lineRule="auto"/>
        <w:jc w:val="center"/>
        <w:rPr>
          <w:rFonts w:ascii="仿宋" w:eastAsia="仿宋" w:hAnsi="仿宋"/>
          <w:b/>
          <w:sz w:val="32"/>
          <w:szCs w:val="32"/>
        </w:rPr>
      </w:pPr>
      <w:r w:rsidRPr="005309AE">
        <w:rPr>
          <w:rFonts w:ascii="仿宋" w:eastAsia="仿宋" w:hAnsi="仿宋" w:hint="eastAsia"/>
          <w:b/>
          <w:sz w:val="32"/>
          <w:szCs w:val="32"/>
        </w:rPr>
        <w:lastRenderedPageBreak/>
        <w:t>第二章  组织机构和职责</w:t>
      </w:r>
    </w:p>
    <w:p w:rsidR="006B0768" w:rsidRPr="005309AE" w:rsidRDefault="006B0768" w:rsidP="006B0768">
      <w:pPr>
        <w:spacing w:line="360" w:lineRule="auto"/>
        <w:jc w:val="center"/>
        <w:rPr>
          <w:rFonts w:ascii="仿宋" w:eastAsia="仿宋" w:hAnsi="仿宋"/>
          <w:b/>
          <w:sz w:val="32"/>
          <w:szCs w:val="32"/>
        </w:rPr>
      </w:pP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第五条</w:t>
      </w:r>
      <w:r w:rsidRPr="005309AE">
        <w:rPr>
          <w:rFonts w:ascii="仿宋" w:eastAsia="仿宋" w:hAnsi="仿宋" w:hint="eastAsia"/>
          <w:sz w:val="32"/>
          <w:szCs w:val="32"/>
        </w:rPr>
        <w:t xml:space="preserve"> 湖北省建筑业协会成立“湖北省建筑施工企业信用评价工作指导委员会”（以下简称“指导委员会”）</w:t>
      </w:r>
      <w:r w:rsidRPr="005309AE">
        <w:rPr>
          <w:rFonts w:ascii="仿宋" w:eastAsia="仿宋" w:hAnsi="仿宋"/>
          <w:sz w:val="32"/>
          <w:szCs w:val="32"/>
        </w:rPr>
        <w:t>，</w:t>
      </w:r>
      <w:r w:rsidRPr="005309AE">
        <w:rPr>
          <w:rFonts w:ascii="仿宋" w:eastAsia="仿宋" w:hAnsi="仿宋" w:hint="eastAsia"/>
          <w:sz w:val="32"/>
          <w:szCs w:val="32"/>
        </w:rPr>
        <w:t>下设信用评价工作委员会及办公室。</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 xml:space="preserve">第六条  </w:t>
      </w:r>
      <w:r w:rsidRPr="005309AE">
        <w:rPr>
          <w:rFonts w:ascii="仿宋" w:eastAsia="仿宋" w:hAnsi="仿宋"/>
          <w:sz w:val="32"/>
          <w:szCs w:val="32"/>
        </w:rPr>
        <w:t>主要职责</w:t>
      </w:r>
    </w:p>
    <w:p w:rsidR="006B0768" w:rsidRPr="005309AE" w:rsidRDefault="006B0768" w:rsidP="006B0768">
      <w:pPr>
        <w:shd w:val="clear" w:color="auto" w:fill="FFFFFF"/>
        <w:spacing w:line="360" w:lineRule="auto"/>
        <w:ind w:firstLineChars="150" w:firstLine="480"/>
        <w:rPr>
          <w:rFonts w:ascii="仿宋" w:eastAsia="仿宋" w:hAnsi="仿宋"/>
          <w:sz w:val="32"/>
          <w:szCs w:val="32"/>
        </w:rPr>
      </w:pPr>
      <w:r w:rsidRPr="005309AE">
        <w:rPr>
          <w:rFonts w:ascii="仿宋" w:eastAsia="仿宋" w:hAnsi="仿宋"/>
          <w:sz w:val="32"/>
          <w:szCs w:val="32"/>
        </w:rPr>
        <w:t>（一）</w:t>
      </w:r>
      <w:r w:rsidRPr="005309AE">
        <w:rPr>
          <w:rFonts w:ascii="仿宋" w:eastAsia="仿宋" w:hAnsi="仿宋" w:hint="eastAsia"/>
          <w:sz w:val="32"/>
          <w:szCs w:val="32"/>
        </w:rPr>
        <w:t>指导委员会原则上由相关领导及会长、副会长组成，职责包括贯彻执行国家和湖北省信用体系建设工作的有关方针政策、监督和检查施工企业信用体系建设工作、对企业信用等级进行审定等。</w:t>
      </w:r>
    </w:p>
    <w:p w:rsidR="006B0768" w:rsidRPr="005309AE" w:rsidRDefault="006B0768" w:rsidP="006B0768">
      <w:pPr>
        <w:shd w:val="clear" w:color="auto" w:fill="FFFFFF"/>
        <w:spacing w:line="360" w:lineRule="auto"/>
        <w:ind w:firstLineChars="150" w:firstLine="480"/>
        <w:rPr>
          <w:rFonts w:ascii="仿宋" w:eastAsia="仿宋" w:hAnsi="仿宋"/>
          <w:sz w:val="32"/>
          <w:szCs w:val="32"/>
        </w:rPr>
      </w:pPr>
      <w:r w:rsidRPr="005309AE">
        <w:rPr>
          <w:rFonts w:ascii="仿宋" w:eastAsia="仿宋" w:hAnsi="仿宋"/>
          <w:sz w:val="32"/>
          <w:szCs w:val="32"/>
        </w:rPr>
        <w:t>（二）</w:t>
      </w:r>
      <w:r w:rsidRPr="005309AE">
        <w:rPr>
          <w:rFonts w:ascii="仿宋" w:eastAsia="仿宋" w:hAnsi="仿宋" w:hint="eastAsia"/>
          <w:sz w:val="32"/>
          <w:szCs w:val="32"/>
        </w:rPr>
        <w:t>工作委员会原则上由相关专家及各市州协会相关负责人组成，职责包括负责施工企业信用体系建设和信用评价的技术工作、组织专家评审及审定信用评价报告，确定信用等级等。</w:t>
      </w:r>
    </w:p>
    <w:p w:rsidR="006B0768" w:rsidRPr="005309AE" w:rsidRDefault="006B0768" w:rsidP="006B0768">
      <w:pPr>
        <w:shd w:val="clear" w:color="auto" w:fill="FFFFFF"/>
        <w:spacing w:line="360" w:lineRule="auto"/>
        <w:ind w:firstLineChars="150" w:firstLine="480"/>
        <w:rPr>
          <w:rFonts w:ascii="仿宋" w:eastAsia="仿宋" w:hAnsi="仿宋"/>
          <w:sz w:val="32"/>
          <w:szCs w:val="32"/>
        </w:rPr>
      </w:pPr>
      <w:r w:rsidRPr="005309AE">
        <w:rPr>
          <w:rFonts w:ascii="仿宋" w:eastAsia="仿宋" w:hAnsi="仿宋" w:hint="eastAsia"/>
          <w:sz w:val="32"/>
          <w:szCs w:val="32"/>
        </w:rPr>
        <w:t>（三）办公室职责包括负责企业信用体系建设和信用评价的日常工作、受理复审、受理申投诉、发布企业信用评价结果、制发信用等级证书及标牌等。</w:t>
      </w:r>
    </w:p>
    <w:p w:rsidR="006B0768" w:rsidRPr="005309AE" w:rsidRDefault="006B0768" w:rsidP="006B0768">
      <w:pPr>
        <w:shd w:val="clear" w:color="auto" w:fill="FFFFFF"/>
        <w:spacing w:line="360" w:lineRule="auto"/>
        <w:ind w:firstLineChars="150" w:firstLine="480"/>
        <w:rPr>
          <w:rFonts w:ascii="仿宋" w:eastAsia="仿宋" w:hAnsi="仿宋"/>
          <w:sz w:val="32"/>
          <w:szCs w:val="32"/>
        </w:rPr>
      </w:pPr>
    </w:p>
    <w:p w:rsidR="006B0768" w:rsidRPr="005309AE" w:rsidRDefault="006B0768" w:rsidP="006B0768">
      <w:pPr>
        <w:spacing w:line="360" w:lineRule="auto"/>
        <w:jc w:val="center"/>
        <w:rPr>
          <w:rFonts w:ascii="仿宋" w:eastAsia="仿宋" w:hAnsi="仿宋"/>
          <w:b/>
          <w:sz w:val="32"/>
          <w:szCs w:val="32"/>
        </w:rPr>
      </w:pPr>
      <w:r w:rsidRPr="005309AE">
        <w:rPr>
          <w:rFonts w:ascii="仿宋" w:eastAsia="仿宋" w:hAnsi="仿宋" w:hint="eastAsia"/>
          <w:b/>
          <w:sz w:val="32"/>
          <w:szCs w:val="32"/>
        </w:rPr>
        <w:t>第三章  评价内容、方法和等级</w:t>
      </w:r>
    </w:p>
    <w:p w:rsidR="006B0768" w:rsidRPr="005309AE" w:rsidRDefault="006B0768" w:rsidP="006B0768">
      <w:pPr>
        <w:spacing w:line="360" w:lineRule="auto"/>
        <w:ind w:firstLineChars="200" w:firstLine="643"/>
        <w:rPr>
          <w:rFonts w:ascii="仿宋" w:eastAsia="仿宋" w:hAnsi="仿宋"/>
          <w:b/>
          <w:sz w:val="32"/>
          <w:szCs w:val="32"/>
        </w:rPr>
      </w:pP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sz w:val="32"/>
          <w:szCs w:val="32"/>
        </w:rPr>
        <w:t>第</w:t>
      </w:r>
      <w:r>
        <w:rPr>
          <w:rFonts w:ascii="仿宋" w:eastAsia="仿宋" w:hAnsi="仿宋" w:hint="eastAsia"/>
          <w:b/>
          <w:sz w:val="32"/>
          <w:szCs w:val="32"/>
        </w:rPr>
        <w:t>七</w:t>
      </w:r>
      <w:r w:rsidRPr="005309AE">
        <w:rPr>
          <w:rFonts w:ascii="仿宋" w:eastAsia="仿宋" w:hAnsi="仿宋" w:hint="eastAsia"/>
          <w:b/>
          <w:sz w:val="32"/>
          <w:szCs w:val="32"/>
        </w:rPr>
        <w:t xml:space="preserve">条  </w:t>
      </w:r>
      <w:r w:rsidRPr="005309AE">
        <w:rPr>
          <w:rFonts w:ascii="仿宋" w:eastAsia="仿宋" w:hAnsi="仿宋" w:hint="eastAsia"/>
          <w:sz w:val="32"/>
          <w:szCs w:val="32"/>
        </w:rPr>
        <w:t>建筑施工企业信用评价工作是对申报企业的履约能力和诚信意愿进行综合评价。信用评价结果用百分制</w:t>
      </w:r>
      <w:r w:rsidRPr="005309AE">
        <w:rPr>
          <w:rFonts w:ascii="仿宋" w:eastAsia="仿宋" w:hAnsi="仿宋" w:hint="eastAsia"/>
          <w:sz w:val="32"/>
          <w:szCs w:val="32"/>
        </w:rPr>
        <w:lastRenderedPageBreak/>
        <w:t>表示，其中价值观9分、经营能力36分、财务能力16分、管理能力19分、社会责任及信用记录20分。</w:t>
      </w:r>
    </w:p>
    <w:p w:rsidR="006B0768" w:rsidRPr="005309AE" w:rsidRDefault="006B0768" w:rsidP="006B0768">
      <w:pPr>
        <w:autoSpaceDN w:val="0"/>
        <w:spacing w:line="360" w:lineRule="auto"/>
        <w:ind w:firstLineChars="200" w:firstLine="643"/>
        <w:jc w:val="left"/>
        <w:rPr>
          <w:rFonts w:ascii="仿宋" w:eastAsia="仿宋" w:hAnsi="仿宋"/>
          <w:sz w:val="32"/>
          <w:szCs w:val="32"/>
        </w:rPr>
      </w:pPr>
      <w:r w:rsidRPr="005309AE">
        <w:rPr>
          <w:rFonts w:ascii="仿宋" w:eastAsia="仿宋" w:hAnsi="仿宋"/>
          <w:b/>
          <w:sz w:val="32"/>
          <w:szCs w:val="32"/>
        </w:rPr>
        <w:t>第</w:t>
      </w:r>
      <w:r>
        <w:rPr>
          <w:rFonts w:ascii="仿宋" w:eastAsia="仿宋" w:hAnsi="仿宋" w:hint="eastAsia"/>
          <w:b/>
          <w:sz w:val="32"/>
          <w:szCs w:val="32"/>
        </w:rPr>
        <w:t>八</w:t>
      </w:r>
      <w:r w:rsidRPr="005309AE">
        <w:rPr>
          <w:rFonts w:ascii="仿宋" w:eastAsia="仿宋" w:hAnsi="仿宋"/>
          <w:b/>
          <w:sz w:val="32"/>
          <w:szCs w:val="32"/>
        </w:rPr>
        <w:t>条</w:t>
      </w:r>
      <w:r w:rsidRPr="005309AE">
        <w:rPr>
          <w:rFonts w:ascii="仿宋" w:eastAsia="仿宋" w:hAnsi="仿宋" w:hint="eastAsia"/>
          <w:b/>
          <w:sz w:val="32"/>
          <w:szCs w:val="32"/>
        </w:rPr>
        <w:t xml:space="preserve">  </w:t>
      </w:r>
      <w:r w:rsidRPr="005309AE">
        <w:rPr>
          <w:rFonts w:ascii="仿宋" w:eastAsia="仿宋" w:hAnsi="仿宋" w:hint="eastAsia"/>
          <w:sz w:val="32"/>
          <w:szCs w:val="32"/>
        </w:rPr>
        <w:t>信用评价等级分为AAA、AA、A、B四级。</w:t>
      </w:r>
      <w:r w:rsidRPr="005309AE">
        <w:rPr>
          <w:rFonts w:ascii="仿宋" w:eastAsia="仿宋" w:hAnsi="仿宋"/>
          <w:sz w:val="32"/>
          <w:szCs w:val="32"/>
        </w:rPr>
        <w:t>每10分为一个级差，高于</w:t>
      </w:r>
      <w:r w:rsidRPr="005309AE">
        <w:rPr>
          <w:rFonts w:ascii="仿宋" w:eastAsia="仿宋" w:hAnsi="仿宋" w:hint="eastAsia"/>
          <w:sz w:val="32"/>
          <w:szCs w:val="32"/>
        </w:rPr>
        <w:t>8</w:t>
      </w:r>
      <w:r w:rsidRPr="005309AE">
        <w:rPr>
          <w:rFonts w:ascii="仿宋" w:eastAsia="仿宋" w:hAnsi="仿宋"/>
          <w:sz w:val="32"/>
          <w:szCs w:val="32"/>
        </w:rPr>
        <w:t>0分为最高级，对应的等级为AAA级</w:t>
      </w:r>
      <w:r w:rsidRPr="005309AE">
        <w:rPr>
          <w:rFonts w:ascii="仿宋" w:eastAsia="仿宋" w:hAnsi="仿宋" w:hint="eastAsia"/>
          <w:sz w:val="32"/>
          <w:szCs w:val="32"/>
        </w:rPr>
        <w:t>，</w:t>
      </w:r>
      <w:r w:rsidRPr="005309AE">
        <w:rPr>
          <w:rFonts w:ascii="仿宋" w:eastAsia="仿宋" w:hAnsi="仿宋"/>
          <w:sz w:val="32"/>
          <w:szCs w:val="32"/>
        </w:rPr>
        <w:t>依此</w:t>
      </w:r>
      <w:r w:rsidRPr="005309AE">
        <w:rPr>
          <w:rFonts w:ascii="仿宋" w:eastAsia="仿宋" w:hAnsi="仿宋" w:hint="eastAsia"/>
          <w:sz w:val="32"/>
          <w:szCs w:val="32"/>
        </w:rPr>
        <w:t>类推。</w:t>
      </w:r>
    </w:p>
    <w:p w:rsidR="006B0768" w:rsidRPr="005309AE" w:rsidRDefault="006B0768" w:rsidP="006B0768">
      <w:pPr>
        <w:autoSpaceDN w:val="0"/>
        <w:spacing w:line="360" w:lineRule="auto"/>
        <w:ind w:firstLineChars="200" w:firstLine="640"/>
        <w:jc w:val="left"/>
        <w:rPr>
          <w:rFonts w:ascii="仿宋" w:eastAsia="仿宋" w:hAnsi="仿宋"/>
          <w:sz w:val="32"/>
          <w:szCs w:val="32"/>
        </w:rPr>
      </w:pPr>
      <w:r w:rsidRPr="005309AE">
        <w:rPr>
          <w:rFonts w:ascii="仿宋" w:eastAsia="仿宋" w:hAnsi="仿宋" w:hint="eastAsia"/>
          <w:sz w:val="32"/>
          <w:szCs w:val="32"/>
        </w:rPr>
        <w:t>各信用等级分值和信用状况特征如下表：</w:t>
      </w:r>
    </w:p>
    <w:p w:rsidR="006B0768" w:rsidRPr="005309AE" w:rsidRDefault="006B0768" w:rsidP="006B0768">
      <w:pPr>
        <w:autoSpaceDN w:val="0"/>
        <w:spacing w:line="360" w:lineRule="auto"/>
        <w:ind w:firstLineChars="200" w:firstLine="640"/>
        <w:jc w:val="left"/>
        <w:rPr>
          <w:rFonts w:ascii="仿宋" w:eastAsia="仿宋" w:hAnsi="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1440"/>
        <w:gridCol w:w="4955"/>
        <w:gridCol w:w="8"/>
      </w:tblGrid>
      <w:tr w:rsidR="006B0768" w:rsidRPr="005309AE" w:rsidTr="002976DB">
        <w:trPr>
          <w:jc w:val="center"/>
        </w:trPr>
        <w:tc>
          <w:tcPr>
            <w:tcW w:w="1698" w:type="dxa"/>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信用等级</w:t>
            </w:r>
          </w:p>
        </w:tc>
        <w:tc>
          <w:tcPr>
            <w:tcW w:w="1440" w:type="dxa"/>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分值区间</w:t>
            </w:r>
          </w:p>
        </w:tc>
        <w:tc>
          <w:tcPr>
            <w:tcW w:w="4963" w:type="dxa"/>
            <w:gridSpan w:val="2"/>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信用状况特征</w:t>
            </w:r>
          </w:p>
        </w:tc>
      </w:tr>
      <w:tr w:rsidR="006B0768" w:rsidRPr="005309AE" w:rsidTr="002976DB">
        <w:trPr>
          <w:gridAfter w:val="1"/>
          <w:wAfter w:w="8" w:type="dxa"/>
          <w:jc w:val="center"/>
        </w:trPr>
        <w:tc>
          <w:tcPr>
            <w:tcW w:w="1698" w:type="dxa"/>
            <w:vAlign w:val="center"/>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AAA</w:t>
            </w:r>
          </w:p>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信用等级良好</w:t>
            </w:r>
          </w:p>
        </w:tc>
        <w:tc>
          <w:tcPr>
            <w:tcW w:w="1440" w:type="dxa"/>
            <w:vAlign w:val="center"/>
          </w:tcPr>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≥80</w:t>
            </w:r>
          </w:p>
        </w:tc>
        <w:tc>
          <w:tcPr>
            <w:tcW w:w="4955" w:type="dxa"/>
            <w:vAlign w:val="center"/>
          </w:tcPr>
          <w:p w:rsidR="006B0768" w:rsidRPr="005309AE" w:rsidRDefault="006B0768" w:rsidP="002976DB">
            <w:pPr>
              <w:snapToGrid w:val="0"/>
              <w:spacing w:line="360" w:lineRule="auto"/>
              <w:rPr>
                <w:rFonts w:ascii="仿宋" w:eastAsia="仿宋" w:hAnsi="仿宋"/>
                <w:sz w:val="24"/>
                <w:szCs w:val="24"/>
              </w:rPr>
            </w:pPr>
            <w:r w:rsidRPr="005309AE">
              <w:rPr>
                <w:rFonts w:ascii="仿宋" w:eastAsia="仿宋" w:hAnsi="仿宋" w:hint="eastAsia"/>
                <w:sz w:val="24"/>
                <w:szCs w:val="24"/>
              </w:rPr>
              <w:t>企业经营状况很好，信用记录优秀，发展前景很广阔，对履行相关经济和社会责任能够提供很强的安全保障，不确定因素对其经营和发展的影响最小。</w:t>
            </w:r>
          </w:p>
        </w:tc>
      </w:tr>
      <w:tr w:rsidR="006B0768" w:rsidRPr="005309AE" w:rsidTr="002976DB">
        <w:trPr>
          <w:gridAfter w:val="1"/>
          <w:wAfter w:w="8" w:type="dxa"/>
          <w:jc w:val="center"/>
        </w:trPr>
        <w:tc>
          <w:tcPr>
            <w:tcW w:w="1698" w:type="dxa"/>
            <w:vAlign w:val="center"/>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AA</w:t>
            </w:r>
          </w:p>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信用等级好</w:t>
            </w:r>
          </w:p>
        </w:tc>
        <w:tc>
          <w:tcPr>
            <w:tcW w:w="1440" w:type="dxa"/>
            <w:vAlign w:val="center"/>
          </w:tcPr>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≥70＜80</w:t>
            </w:r>
          </w:p>
        </w:tc>
        <w:tc>
          <w:tcPr>
            <w:tcW w:w="4955" w:type="dxa"/>
            <w:vAlign w:val="center"/>
          </w:tcPr>
          <w:p w:rsidR="006B0768" w:rsidRPr="005309AE" w:rsidRDefault="006B0768" w:rsidP="002976DB">
            <w:pPr>
              <w:snapToGrid w:val="0"/>
              <w:spacing w:line="360" w:lineRule="auto"/>
              <w:rPr>
                <w:rFonts w:ascii="仿宋" w:eastAsia="仿宋" w:hAnsi="仿宋"/>
                <w:sz w:val="24"/>
                <w:szCs w:val="24"/>
              </w:rPr>
            </w:pPr>
            <w:r w:rsidRPr="005309AE">
              <w:rPr>
                <w:rFonts w:ascii="仿宋" w:eastAsia="仿宋" w:hAnsi="仿宋" w:hint="eastAsia"/>
                <w:sz w:val="24"/>
                <w:szCs w:val="24"/>
              </w:rPr>
              <w:t>企业经营状况较好，信用记录良好，发展前景广阔，对履行相关经济和社会责任能够提供强的安全保障，不确定因素对其经营和发展的影响很小。</w:t>
            </w:r>
          </w:p>
        </w:tc>
      </w:tr>
      <w:tr w:rsidR="006B0768" w:rsidRPr="005309AE" w:rsidTr="002976DB">
        <w:trPr>
          <w:gridAfter w:val="1"/>
          <w:wAfter w:w="8" w:type="dxa"/>
          <w:jc w:val="center"/>
        </w:trPr>
        <w:tc>
          <w:tcPr>
            <w:tcW w:w="1698" w:type="dxa"/>
            <w:vAlign w:val="center"/>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A</w:t>
            </w:r>
          </w:p>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信用等级较好</w:t>
            </w:r>
          </w:p>
        </w:tc>
        <w:tc>
          <w:tcPr>
            <w:tcW w:w="1440" w:type="dxa"/>
            <w:vAlign w:val="center"/>
          </w:tcPr>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≥60＜70</w:t>
            </w:r>
          </w:p>
        </w:tc>
        <w:tc>
          <w:tcPr>
            <w:tcW w:w="4955" w:type="dxa"/>
            <w:vAlign w:val="center"/>
          </w:tcPr>
          <w:p w:rsidR="006B0768" w:rsidRPr="005309AE" w:rsidRDefault="006B0768" w:rsidP="002976DB">
            <w:pPr>
              <w:snapToGrid w:val="0"/>
              <w:spacing w:line="360" w:lineRule="auto"/>
              <w:rPr>
                <w:rFonts w:ascii="仿宋" w:eastAsia="仿宋" w:hAnsi="仿宋"/>
                <w:sz w:val="24"/>
                <w:szCs w:val="24"/>
              </w:rPr>
            </w:pPr>
            <w:r w:rsidRPr="005309AE">
              <w:rPr>
                <w:rFonts w:ascii="仿宋" w:eastAsia="仿宋" w:hAnsi="仿宋" w:hint="eastAsia"/>
                <w:sz w:val="24"/>
                <w:szCs w:val="24"/>
              </w:rPr>
              <w:t>企业经营状况较好，信用记录良好，发展前景较广阔，对履行相关经济和社会责任能够提供较强的安全保障，不确定因素对其经营和发展的影响较小。</w:t>
            </w:r>
          </w:p>
        </w:tc>
      </w:tr>
      <w:tr w:rsidR="006B0768" w:rsidRPr="005309AE" w:rsidTr="002976DB">
        <w:trPr>
          <w:gridAfter w:val="1"/>
          <w:wAfter w:w="8" w:type="dxa"/>
          <w:jc w:val="center"/>
        </w:trPr>
        <w:tc>
          <w:tcPr>
            <w:tcW w:w="1698" w:type="dxa"/>
            <w:vAlign w:val="center"/>
          </w:tcPr>
          <w:p w:rsidR="006B0768" w:rsidRPr="005309AE" w:rsidRDefault="006B0768" w:rsidP="002976DB">
            <w:pPr>
              <w:snapToGrid w:val="0"/>
              <w:spacing w:line="360" w:lineRule="auto"/>
              <w:jc w:val="center"/>
              <w:rPr>
                <w:rFonts w:ascii="仿宋" w:eastAsia="仿宋" w:hAnsi="仿宋"/>
                <w:b/>
                <w:sz w:val="24"/>
                <w:szCs w:val="24"/>
              </w:rPr>
            </w:pPr>
            <w:r w:rsidRPr="005309AE">
              <w:rPr>
                <w:rFonts w:ascii="仿宋" w:eastAsia="仿宋" w:hAnsi="仿宋" w:hint="eastAsia"/>
                <w:b/>
                <w:sz w:val="24"/>
                <w:szCs w:val="24"/>
              </w:rPr>
              <w:t>B</w:t>
            </w:r>
          </w:p>
          <w:p w:rsidR="006B0768" w:rsidRPr="005309AE" w:rsidRDefault="006B0768" w:rsidP="002976DB">
            <w:pPr>
              <w:snapToGrid w:val="0"/>
              <w:spacing w:line="360" w:lineRule="auto"/>
              <w:jc w:val="center"/>
              <w:rPr>
                <w:rFonts w:ascii="仿宋" w:eastAsia="仿宋" w:hAnsi="仿宋"/>
                <w:sz w:val="24"/>
                <w:szCs w:val="24"/>
              </w:rPr>
            </w:pPr>
            <w:r w:rsidRPr="005309AE">
              <w:rPr>
                <w:rFonts w:ascii="仿宋" w:eastAsia="仿宋" w:hAnsi="仿宋" w:hint="eastAsia"/>
                <w:sz w:val="24"/>
                <w:szCs w:val="24"/>
              </w:rPr>
              <w:t>信用等级一般</w:t>
            </w:r>
          </w:p>
        </w:tc>
        <w:tc>
          <w:tcPr>
            <w:tcW w:w="1440" w:type="dxa"/>
            <w:vAlign w:val="center"/>
          </w:tcPr>
          <w:p w:rsidR="006B0768" w:rsidRPr="005309AE" w:rsidRDefault="006B0768" w:rsidP="002976DB">
            <w:pPr>
              <w:snapToGrid w:val="0"/>
              <w:spacing w:line="360" w:lineRule="auto"/>
              <w:ind w:firstLineChars="50" w:firstLine="120"/>
              <w:rPr>
                <w:rFonts w:ascii="仿宋" w:eastAsia="仿宋" w:hAnsi="仿宋"/>
                <w:sz w:val="24"/>
                <w:szCs w:val="24"/>
              </w:rPr>
            </w:pPr>
            <w:r w:rsidRPr="005309AE">
              <w:rPr>
                <w:rFonts w:ascii="仿宋" w:eastAsia="仿宋" w:hAnsi="仿宋" w:hint="eastAsia"/>
                <w:sz w:val="24"/>
                <w:szCs w:val="24"/>
              </w:rPr>
              <w:t>≥50＜60</w:t>
            </w:r>
          </w:p>
        </w:tc>
        <w:tc>
          <w:tcPr>
            <w:tcW w:w="4955" w:type="dxa"/>
            <w:vAlign w:val="center"/>
          </w:tcPr>
          <w:p w:rsidR="006B0768" w:rsidRPr="005309AE" w:rsidRDefault="006B0768" w:rsidP="002976DB">
            <w:pPr>
              <w:snapToGrid w:val="0"/>
              <w:spacing w:line="360" w:lineRule="auto"/>
              <w:rPr>
                <w:rFonts w:ascii="仿宋" w:eastAsia="仿宋" w:hAnsi="仿宋"/>
                <w:sz w:val="24"/>
                <w:szCs w:val="24"/>
              </w:rPr>
            </w:pPr>
            <w:r w:rsidRPr="005309AE">
              <w:rPr>
                <w:rFonts w:ascii="仿宋" w:eastAsia="仿宋" w:hAnsi="仿宋" w:hint="eastAsia"/>
                <w:sz w:val="24"/>
                <w:szCs w:val="24"/>
              </w:rPr>
              <w:t>企业经营状况正常，发展前景较广阔，无不良信用记录，但履行相关经济和社会责任的能力一般，目前对对合同的履行尚属适当，但未来经营和发展易受内外部不确定因素的影响，履约能力会产生波动。</w:t>
            </w:r>
          </w:p>
        </w:tc>
      </w:tr>
    </w:tbl>
    <w:p w:rsidR="006B0768" w:rsidRPr="005309AE" w:rsidRDefault="006B0768" w:rsidP="006B0768">
      <w:pPr>
        <w:spacing w:line="360" w:lineRule="auto"/>
        <w:jc w:val="center"/>
        <w:rPr>
          <w:rFonts w:ascii="仿宋" w:eastAsia="仿宋" w:hAnsi="仿宋"/>
          <w:b/>
          <w:sz w:val="32"/>
          <w:szCs w:val="32"/>
        </w:rPr>
      </w:pPr>
    </w:p>
    <w:p w:rsidR="006B0768" w:rsidRPr="005309AE" w:rsidRDefault="006B0768" w:rsidP="006B0768">
      <w:pPr>
        <w:spacing w:line="360" w:lineRule="auto"/>
        <w:jc w:val="center"/>
        <w:rPr>
          <w:rFonts w:ascii="仿宋" w:eastAsia="仿宋" w:hAnsi="仿宋"/>
          <w:b/>
          <w:sz w:val="32"/>
          <w:szCs w:val="32"/>
        </w:rPr>
      </w:pPr>
      <w:r w:rsidRPr="005309AE">
        <w:rPr>
          <w:rFonts w:ascii="仿宋" w:eastAsia="仿宋" w:hAnsi="仿宋" w:hint="eastAsia"/>
          <w:b/>
          <w:sz w:val="32"/>
          <w:szCs w:val="32"/>
        </w:rPr>
        <w:lastRenderedPageBreak/>
        <w:t>第四章  评价条件和程序</w:t>
      </w:r>
    </w:p>
    <w:p w:rsidR="006B0768" w:rsidRPr="005309AE" w:rsidRDefault="006B0768" w:rsidP="006B0768">
      <w:pPr>
        <w:spacing w:line="360" w:lineRule="auto"/>
        <w:jc w:val="center"/>
        <w:rPr>
          <w:rFonts w:ascii="仿宋" w:eastAsia="仿宋" w:hAnsi="仿宋"/>
          <w:b/>
          <w:sz w:val="32"/>
          <w:szCs w:val="32"/>
        </w:rPr>
      </w:pPr>
    </w:p>
    <w:p w:rsidR="006B0768" w:rsidRPr="005309AE" w:rsidRDefault="006B0768" w:rsidP="006B0768">
      <w:pPr>
        <w:spacing w:line="360" w:lineRule="auto"/>
        <w:ind w:firstLineChars="200" w:firstLine="643"/>
        <w:rPr>
          <w:rFonts w:ascii="仿宋" w:eastAsia="仿宋" w:hAnsi="仿宋"/>
          <w:b/>
          <w:sz w:val="32"/>
          <w:szCs w:val="32"/>
        </w:rPr>
      </w:pPr>
      <w:r w:rsidRPr="005309AE">
        <w:rPr>
          <w:rFonts w:ascii="仿宋" w:eastAsia="仿宋" w:hAnsi="仿宋" w:hint="eastAsia"/>
          <w:b/>
          <w:sz w:val="32"/>
          <w:szCs w:val="32"/>
        </w:rPr>
        <w:t>第</w:t>
      </w:r>
      <w:r>
        <w:rPr>
          <w:rFonts w:ascii="仿宋" w:eastAsia="仿宋" w:hAnsi="仿宋" w:hint="eastAsia"/>
          <w:b/>
          <w:sz w:val="32"/>
          <w:szCs w:val="32"/>
        </w:rPr>
        <w:t>九</w:t>
      </w:r>
      <w:r w:rsidRPr="005309AE">
        <w:rPr>
          <w:rFonts w:ascii="仿宋" w:eastAsia="仿宋" w:hAnsi="仿宋" w:hint="eastAsia"/>
          <w:b/>
          <w:sz w:val="32"/>
          <w:szCs w:val="32"/>
        </w:rPr>
        <w:t xml:space="preserve">条  </w:t>
      </w:r>
      <w:r w:rsidRPr="005309AE">
        <w:rPr>
          <w:rFonts w:ascii="仿宋" w:eastAsia="仿宋" w:hAnsi="仿宋" w:hint="eastAsia"/>
          <w:sz w:val="32"/>
          <w:szCs w:val="32"/>
        </w:rPr>
        <w:t>近三年内未发生过较大以上（含较大）安全事故的施工企业方可申请信用评价。</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b/>
          <w:sz w:val="32"/>
          <w:szCs w:val="32"/>
        </w:rPr>
        <w:t>第十条</w:t>
      </w:r>
      <w:r w:rsidRPr="005309AE">
        <w:rPr>
          <w:rFonts w:ascii="仿宋" w:eastAsia="仿宋" w:hAnsi="仿宋" w:hint="eastAsia"/>
          <w:b/>
          <w:sz w:val="32"/>
          <w:szCs w:val="32"/>
        </w:rPr>
        <w:t xml:space="preserve">  </w:t>
      </w:r>
      <w:r w:rsidRPr="005309AE">
        <w:rPr>
          <w:rFonts w:ascii="仿宋" w:eastAsia="仿宋" w:hAnsi="仿宋" w:hint="eastAsia"/>
          <w:sz w:val="32"/>
          <w:szCs w:val="32"/>
        </w:rPr>
        <w:t>建筑施工企业信用评价实行“标准统一、自行申报、专家考评、统一公示”的管理原则，接受政府指导和舆论监督。具体程序如下：</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color w:val="000000"/>
          <w:sz w:val="32"/>
          <w:szCs w:val="32"/>
        </w:rPr>
        <w:t>企业申报：</w:t>
      </w:r>
      <w:r w:rsidRPr="005309AE">
        <w:rPr>
          <w:rFonts w:ascii="仿宋" w:eastAsia="仿宋" w:hAnsi="仿宋" w:hint="eastAsia"/>
          <w:sz w:val="32"/>
          <w:szCs w:val="32"/>
        </w:rPr>
        <w:t>申报企业可在湖北省建筑施工企业信用体系建设平台注册后，根据企业情况在</w:t>
      </w:r>
      <w:r w:rsidRPr="005309AE">
        <w:rPr>
          <w:rFonts w:ascii="仿宋" w:eastAsia="仿宋" w:hAnsi="仿宋"/>
          <w:sz w:val="32"/>
          <w:szCs w:val="32"/>
        </w:rPr>
        <w:t>施工总承包</w:t>
      </w:r>
      <w:r w:rsidRPr="005309AE">
        <w:rPr>
          <w:rFonts w:ascii="仿宋" w:eastAsia="仿宋" w:hAnsi="仿宋" w:hint="eastAsia"/>
          <w:sz w:val="32"/>
          <w:szCs w:val="32"/>
        </w:rPr>
        <w:t>或</w:t>
      </w:r>
      <w:r w:rsidRPr="005309AE">
        <w:rPr>
          <w:rFonts w:ascii="仿宋" w:eastAsia="仿宋" w:hAnsi="仿宋"/>
          <w:sz w:val="32"/>
          <w:szCs w:val="32"/>
        </w:rPr>
        <w:t>专业承包</w:t>
      </w:r>
      <w:r w:rsidRPr="005309AE">
        <w:rPr>
          <w:rFonts w:ascii="仿宋" w:eastAsia="仿宋" w:hAnsi="仿宋" w:hint="eastAsia"/>
          <w:sz w:val="32"/>
          <w:szCs w:val="32"/>
        </w:rPr>
        <w:t>页面上提交信用评价申报材料。</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color w:val="000000"/>
          <w:sz w:val="32"/>
          <w:szCs w:val="32"/>
        </w:rPr>
        <w:t>初步审查：</w:t>
      </w:r>
      <w:r w:rsidRPr="005309AE">
        <w:rPr>
          <w:rFonts w:ascii="仿宋" w:eastAsia="仿宋" w:hAnsi="仿宋" w:hint="eastAsia"/>
          <w:sz w:val="32"/>
          <w:szCs w:val="32"/>
        </w:rPr>
        <w:t>信用评价办公室收到企业的申请书后，对申请信用评价材料的真实性、完整性进行初步审查。</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专家评审：</w:t>
      </w:r>
      <w:r w:rsidRPr="005309AE">
        <w:rPr>
          <w:rFonts w:ascii="仿宋" w:eastAsia="仿宋" w:hAnsi="仿宋" w:hint="eastAsia"/>
          <w:sz w:val="32"/>
          <w:szCs w:val="32"/>
        </w:rPr>
        <w:t>信用评价工作委员会组织专家进行</w:t>
      </w:r>
      <w:r w:rsidRPr="005309AE">
        <w:rPr>
          <w:rFonts w:ascii="仿宋" w:eastAsia="仿宋" w:hAnsi="仿宋" w:hint="eastAsia"/>
          <w:color w:val="000000"/>
          <w:sz w:val="32"/>
          <w:szCs w:val="32"/>
        </w:rPr>
        <w:t>综合评审。</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审定公示：</w:t>
      </w:r>
      <w:r w:rsidRPr="005309AE">
        <w:rPr>
          <w:rFonts w:ascii="仿宋" w:eastAsia="仿宋" w:hAnsi="仿宋" w:hint="eastAsia"/>
          <w:color w:val="000000"/>
          <w:sz w:val="32"/>
          <w:szCs w:val="32"/>
        </w:rPr>
        <w:t>指导委员会根据</w:t>
      </w:r>
      <w:r w:rsidRPr="005309AE">
        <w:rPr>
          <w:rFonts w:ascii="仿宋" w:eastAsia="仿宋" w:hAnsi="仿宋" w:hint="eastAsia"/>
          <w:sz w:val="32"/>
          <w:szCs w:val="32"/>
        </w:rPr>
        <w:t>信用评价工作委员会的综合</w:t>
      </w:r>
      <w:r w:rsidRPr="005309AE">
        <w:rPr>
          <w:rFonts w:ascii="仿宋" w:eastAsia="仿宋" w:hAnsi="仿宋" w:hint="eastAsia"/>
          <w:color w:val="000000"/>
          <w:sz w:val="32"/>
          <w:szCs w:val="32"/>
        </w:rPr>
        <w:t>评审意见，审定申报企业信用等级。信用评价结果在网上公示，向社会公开征求意见（7个工作日），在公示期间，评价对象或公众对评价结果没有异议，则评价结果为首次评价的最终信用等级。评价对象或公众对评价结果有异议，且在公示期间内向指导委员会提出申诉的，应提供相关材料，由指导委员会酌情处置或组织复审。</w:t>
      </w:r>
    </w:p>
    <w:p w:rsidR="006B0768" w:rsidRPr="005309AE" w:rsidRDefault="006B0768" w:rsidP="006B0768">
      <w:pPr>
        <w:spacing w:line="360" w:lineRule="auto"/>
        <w:ind w:firstLineChars="200" w:firstLine="640"/>
        <w:rPr>
          <w:rFonts w:ascii="仿宋" w:eastAsia="仿宋" w:hAnsi="仿宋"/>
          <w:color w:val="000000"/>
          <w:sz w:val="32"/>
          <w:szCs w:val="32"/>
        </w:rPr>
      </w:pPr>
      <w:r w:rsidRPr="005309AE">
        <w:rPr>
          <w:rFonts w:ascii="仿宋" w:eastAsia="仿宋" w:hAnsi="仿宋" w:hint="eastAsia"/>
          <w:color w:val="000000"/>
          <w:sz w:val="32"/>
          <w:szCs w:val="32"/>
        </w:rPr>
        <w:t>指导委员会受理复审后，根据补充的材料，按照标准重新评价，复审结果为首次评价的最终信用等级，复审仅限一</w:t>
      </w:r>
      <w:r w:rsidRPr="005309AE">
        <w:rPr>
          <w:rFonts w:ascii="仿宋" w:eastAsia="仿宋" w:hAnsi="仿宋" w:hint="eastAsia"/>
          <w:color w:val="000000"/>
          <w:sz w:val="32"/>
          <w:szCs w:val="32"/>
        </w:rPr>
        <w:lastRenderedPageBreak/>
        <w:t>次。</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评价结果发布：</w:t>
      </w:r>
      <w:r w:rsidRPr="005309AE">
        <w:rPr>
          <w:rFonts w:ascii="仿宋" w:eastAsia="仿宋" w:hAnsi="仿宋" w:hint="eastAsia"/>
          <w:color w:val="000000"/>
          <w:sz w:val="32"/>
          <w:szCs w:val="32"/>
        </w:rPr>
        <w:t>信用等级最终确定后，指导委员会应根据国家有关法律法规的规定，将评价结果在评价机构网站、指定的公共媒体上对外发布，内容包括评价对象名称、信用等级、</w:t>
      </w:r>
      <w:r w:rsidRPr="005309AE">
        <w:rPr>
          <w:rFonts w:ascii="仿宋" w:eastAsia="仿宋" w:hAnsi="仿宋"/>
          <w:color w:val="000000"/>
          <w:sz w:val="32"/>
          <w:szCs w:val="32"/>
        </w:rPr>
        <w:t>施工总承包</w:t>
      </w:r>
      <w:r w:rsidRPr="005309AE">
        <w:rPr>
          <w:rFonts w:ascii="仿宋" w:eastAsia="仿宋" w:hAnsi="仿宋" w:hint="eastAsia"/>
          <w:color w:val="000000"/>
          <w:sz w:val="32"/>
          <w:szCs w:val="32"/>
        </w:rPr>
        <w:t>或</w:t>
      </w:r>
      <w:r w:rsidRPr="005309AE">
        <w:rPr>
          <w:rFonts w:ascii="仿宋" w:eastAsia="仿宋" w:hAnsi="仿宋"/>
          <w:color w:val="000000"/>
          <w:sz w:val="32"/>
          <w:szCs w:val="32"/>
        </w:rPr>
        <w:t>专业承包</w:t>
      </w:r>
      <w:r w:rsidRPr="005309AE">
        <w:rPr>
          <w:rFonts w:ascii="仿宋" w:eastAsia="仿宋" w:hAnsi="仿宋" w:hint="eastAsia"/>
          <w:color w:val="000000"/>
          <w:sz w:val="32"/>
          <w:szCs w:val="32"/>
        </w:rPr>
        <w:t>、有效期（生效日期和截止日期）、评价机构名称等，并向受评企业颁发标牌和信用等级证书，标牌和证书自发布之日起生效，有效期为三年。</w:t>
      </w:r>
    </w:p>
    <w:p w:rsidR="006B0768" w:rsidRPr="005309AE" w:rsidRDefault="006B0768" w:rsidP="006B0768">
      <w:pPr>
        <w:spacing w:line="360" w:lineRule="auto"/>
        <w:ind w:firstLineChars="200" w:firstLine="643"/>
        <w:rPr>
          <w:rFonts w:ascii="仿宋" w:eastAsia="仿宋" w:hAnsi="仿宋"/>
          <w:sz w:val="32"/>
          <w:szCs w:val="32"/>
        </w:rPr>
      </w:pPr>
      <w:r w:rsidRPr="005309AE">
        <w:rPr>
          <w:rFonts w:ascii="仿宋" w:eastAsia="仿宋" w:hAnsi="仿宋" w:hint="eastAsia"/>
          <w:b/>
          <w:color w:val="000000"/>
          <w:sz w:val="32"/>
          <w:szCs w:val="32"/>
        </w:rPr>
        <w:t>信息存档：</w:t>
      </w:r>
      <w:r w:rsidRPr="005309AE">
        <w:rPr>
          <w:rFonts w:ascii="仿宋" w:eastAsia="仿宋" w:hAnsi="仿宋" w:hint="eastAsia"/>
          <w:sz w:val="32"/>
          <w:szCs w:val="32"/>
        </w:rPr>
        <w:t>信用评价办公室将评价对象的原始资料、评价过程中文字资料进行分类整理并存档。</w:t>
      </w:r>
    </w:p>
    <w:p w:rsidR="006B0768" w:rsidRPr="005309AE" w:rsidRDefault="006B0768" w:rsidP="006B0768">
      <w:pPr>
        <w:spacing w:line="360" w:lineRule="auto"/>
        <w:jc w:val="center"/>
        <w:rPr>
          <w:rFonts w:ascii="仿宋" w:eastAsia="仿宋" w:hAnsi="仿宋"/>
          <w:b/>
          <w:color w:val="000000"/>
          <w:sz w:val="32"/>
          <w:szCs w:val="32"/>
        </w:rPr>
      </w:pPr>
    </w:p>
    <w:p w:rsidR="006B0768" w:rsidRPr="005309AE" w:rsidRDefault="006B0768" w:rsidP="006B0768">
      <w:pPr>
        <w:spacing w:line="360" w:lineRule="auto"/>
        <w:jc w:val="center"/>
        <w:rPr>
          <w:rFonts w:ascii="仿宋" w:eastAsia="仿宋" w:hAnsi="仿宋"/>
          <w:b/>
          <w:color w:val="000000"/>
          <w:sz w:val="32"/>
          <w:szCs w:val="32"/>
        </w:rPr>
      </w:pPr>
      <w:r w:rsidRPr="005309AE">
        <w:rPr>
          <w:rFonts w:ascii="仿宋" w:eastAsia="仿宋" w:hAnsi="仿宋" w:hint="eastAsia"/>
          <w:b/>
          <w:color w:val="000000"/>
          <w:sz w:val="32"/>
          <w:szCs w:val="32"/>
        </w:rPr>
        <w:t>第五章 动态管理</w:t>
      </w:r>
    </w:p>
    <w:p w:rsidR="006B0768" w:rsidRPr="005309AE" w:rsidRDefault="006B0768" w:rsidP="006B0768">
      <w:pPr>
        <w:spacing w:line="360" w:lineRule="auto"/>
        <w:ind w:firstLineChars="200" w:firstLine="643"/>
        <w:rPr>
          <w:rFonts w:ascii="仿宋" w:eastAsia="仿宋" w:hAnsi="仿宋"/>
          <w:b/>
          <w:color w:val="000000"/>
          <w:sz w:val="32"/>
          <w:szCs w:val="32"/>
        </w:rPr>
      </w:pP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一</w:t>
      </w:r>
      <w:r w:rsidRPr="005309AE">
        <w:rPr>
          <w:rFonts w:ascii="仿宋" w:eastAsia="仿宋" w:hAnsi="仿宋" w:hint="eastAsia"/>
          <w:b/>
          <w:color w:val="000000"/>
          <w:sz w:val="32"/>
          <w:szCs w:val="32"/>
        </w:rPr>
        <w:t xml:space="preserve">条   </w:t>
      </w:r>
      <w:r w:rsidRPr="005309AE">
        <w:rPr>
          <w:rFonts w:ascii="仿宋" w:eastAsia="仿宋" w:hAnsi="仿宋" w:hint="eastAsia"/>
          <w:color w:val="000000"/>
          <w:sz w:val="32"/>
          <w:szCs w:val="32"/>
        </w:rPr>
        <w:t>动态管理自首次信用评价等级公布之日起进行，分为定期动态评价和不定期动态评价两部分。</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二</w:t>
      </w:r>
      <w:r w:rsidRPr="005309AE">
        <w:rPr>
          <w:rFonts w:ascii="仿宋" w:eastAsia="仿宋" w:hAnsi="仿宋" w:hint="eastAsia"/>
          <w:b/>
          <w:color w:val="000000"/>
          <w:sz w:val="32"/>
          <w:szCs w:val="32"/>
        </w:rPr>
        <w:t>条</w:t>
      </w:r>
      <w:r w:rsidRPr="005309AE">
        <w:rPr>
          <w:rFonts w:ascii="仿宋" w:eastAsia="仿宋" w:hAnsi="仿宋" w:hint="eastAsia"/>
          <w:color w:val="000000"/>
          <w:sz w:val="32"/>
          <w:szCs w:val="32"/>
        </w:rPr>
        <w:t xml:space="preserve">   定期动态评价又可称为“年审”，具体时间为首次信用评价等级公布之日起第二年及第三年；受评企业应在定期动态评价（年审）日期前按照相关要求向信用评价办公室提供资料，收到受评企业提供的资料后，信用评价工作委员会进行分析。若没有发现任何足以影响现有信用等级的情况，由信用评价工作委员会出具年审报告，经指导委员会审定通过后发布年审合格通知；若信用评价工作委员会发现受评企业的内外部因素发生了重大变化以至于现有信用</w:t>
      </w:r>
      <w:r w:rsidRPr="005309AE">
        <w:rPr>
          <w:rFonts w:ascii="仿宋" w:eastAsia="仿宋" w:hAnsi="仿宋" w:hint="eastAsia"/>
          <w:color w:val="000000"/>
          <w:sz w:val="32"/>
          <w:szCs w:val="32"/>
        </w:rPr>
        <w:lastRenderedPageBreak/>
        <w:t>等级需要进行调整，则应及时向指导委员会提交年审报告与处理意见，由指导委员会决定是否调整受评企业的信用等级。</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三</w:t>
      </w:r>
      <w:r w:rsidRPr="005309AE">
        <w:rPr>
          <w:rFonts w:ascii="仿宋" w:eastAsia="仿宋" w:hAnsi="仿宋" w:hint="eastAsia"/>
          <w:b/>
          <w:color w:val="000000"/>
          <w:sz w:val="32"/>
          <w:szCs w:val="32"/>
        </w:rPr>
        <w:t xml:space="preserve">条   </w:t>
      </w:r>
      <w:r w:rsidRPr="005309AE">
        <w:rPr>
          <w:rFonts w:ascii="仿宋" w:eastAsia="仿宋" w:hAnsi="仿宋" w:hint="eastAsia"/>
          <w:color w:val="000000"/>
          <w:sz w:val="32"/>
          <w:szCs w:val="32"/>
        </w:rPr>
        <w:t>不定期动态评价，信用评价办公室应随时关注与受评企业有关的行业动态和其他公开信息。一旦发现影响受评企业信用等级的重大变化，应及时与受评企业联系，核实相关信息，若受评企业对发生的重大变化不做解释，信用评价办公室应将情况及时通报指导委员会，讨论决定处理意见。如指导委员会决定重新评价，则由信用评价工作委员会根据公开信息组织评价。</w:t>
      </w:r>
    </w:p>
    <w:p w:rsidR="006B0768" w:rsidRDefault="006B0768" w:rsidP="006B0768">
      <w:pPr>
        <w:spacing w:line="360" w:lineRule="auto"/>
        <w:ind w:firstLineChars="200" w:firstLine="643"/>
        <w:jc w:val="center"/>
        <w:rPr>
          <w:rFonts w:ascii="仿宋" w:eastAsia="仿宋" w:hAnsi="仿宋"/>
          <w:b/>
          <w:color w:val="000000"/>
          <w:sz w:val="32"/>
          <w:szCs w:val="32"/>
        </w:rPr>
      </w:pPr>
    </w:p>
    <w:p w:rsidR="006B0768" w:rsidRPr="005309AE" w:rsidRDefault="006B0768" w:rsidP="006B0768">
      <w:pPr>
        <w:spacing w:line="360" w:lineRule="auto"/>
        <w:ind w:firstLineChars="200" w:firstLine="643"/>
        <w:jc w:val="center"/>
        <w:rPr>
          <w:rFonts w:ascii="仿宋" w:eastAsia="仿宋" w:hAnsi="仿宋"/>
          <w:b/>
          <w:color w:val="000000"/>
          <w:sz w:val="32"/>
          <w:szCs w:val="32"/>
        </w:rPr>
      </w:pPr>
      <w:r w:rsidRPr="005309AE">
        <w:rPr>
          <w:rFonts w:ascii="仿宋" w:eastAsia="仿宋" w:hAnsi="仿宋" w:hint="eastAsia"/>
          <w:b/>
          <w:color w:val="000000"/>
          <w:sz w:val="32"/>
          <w:szCs w:val="32"/>
        </w:rPr>
        <w:t>第六章  复评</w:t>
      </w:r>
    </w:p>
    <w:p w:rsidR="006B0768" w:rsidRPr="005309AE" w:rsidRDefault="006B0768" w:rsidP="006B0768">
      <w:pPr>
        <w:spacing w:line="360" w:lineRule="auto"/>
        <w:ind w:firstLineChars="200" w:firstLine="643"/>
        <w:jc w:val="center"/>
        <w:rPr>
          <w:rFonts w:ascii="仿宋" w:eastAsia="仿宋" w:hAnsi="仿宋"/>
          <w:b/>
          <w:color w:val="000000"/>
          <w:sz w:val="32"/>
          <w:szCs w:val="32"/>
        </w:rPr>
      </w:pPr>
    </w:p>
    <w:p w:rsidR="006B0768" w:rsidRPr="005309AE" w:rsidRDefault="006B0768" w:rsidP="006B0768">
      <w:pPr>
        <w:spacing w:line="360" w:lineRule="auto"/>
        <w:ind w:firstLineChars="250" w:firstLine="803"/>
        <w:jc w:val="left"/>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四</w:t>
      </w:r>
      <w:r w:rsidRPr="005309AE">
        <w:rPr>
          <w:rFonts w:ascii="仿宋" w:eastAsia="仿宋" w:hAnsi="仿宋" w:hint="eastAsia"/>
          <w:b/>
          <w:color w:val="000000"/>
          <w:sz w:val="32"/>
          <w:szCs w:val="32"/>
        </w:rPr>
        <w:t xml:space="preserve">条    </w:t>
      </w:r>
      <w:r w:rsidRPr="005309AE">
        <w:rPr>
          <w:rFonts w:ascii="仿宋" w:eastAsia="仿宋" w:hAnsi="仿宋" w:hint="eastAsia"/>
          <w:color w:val="000000"/>
          <w:sz w:val="32"/>
          <w:szCs w:val="32"/>
        </w:rPr>
        <w:t>施工企业信用评价等级有效期限为三年。企业因为改制、并购、重组等重大原因须延缓复评的，经向指导委员会提出书面申请，经同意后，可适当延迟参与信用复评时间，原则上不得超过一年。</w:t>
      </w:r>
    </w:p>
    <w:p w:rsidR="006B0768" w:rsidRPr="005309AE" w:rsidRDefault="006B0768" w:rsidP="006B0768">
      <w:pPr>
        <w:spacing w:line="360" w:lineRule="auto"/>
        <w:ind w:firstLineChars="250" w:firstLine="803"/>
        <w:jc w:val="left"/>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五</w:t>
      </w:r>
      <w:r w:rsidRPr="005309AE">
        <w:rPr>
          <w:rFonts w:ascii="仿宋" w:eastAsia="仿宋" w:hAnsi="仿宋" w:hint="eastAsia"/>
          <w:b/>
          <w:color w:val="000000"/>
          <w:sz w:val="32"/>
          <w:szCs w:val="32"/>
        </w:rPr>
        <w:t xml:space="preserve">条    </w:t>
      </w:r>
      <w:r w:rsidRPr="005309AE">
        <w:rPr>
          <w:rFonts w:ascii="仿宋" w:eastAsia="仿宋" w:hAnsi="仿宋" w:hint="eastAsia"/>
          <w:color w:val="000000"/>
          <w:sz w:val="32"/>
          <w:szCs w:val="32"/>
        </w:rPr>
        <w:t>复评企业在规定时限内无故拒绝参加复评，其前次已获信用等级有效期满后等级自动失效。再次进行信用评价时，按照初次参加信用评价办法及流程进行。</w:t>
      </w:r>
    </w:p>
    <w:p w:rsidR="006B0768" w:rsidRPr="005309AE" w:rsidRDefault="006B0768" w:rsidP="006B0768">
      <w:pPr>
        <w:spacing w:line="360" w:lineRule="auto"/>
        <w:ind w:firstLineChars="250" w:firstLine="803"/>
        <w:jc w:val="left"/>
        <w:rPr>
          <w:rFonts w:ascii="仿宋" w:eastAsia="仿宋" w:hAnsi="仿宋"/>
          <w:color w:val="000000"/>
          <w:sz w:val="32"/>
          <w:szCs w:val="32"/>
        </w:rPr>
      </w:pPr>
      <w:r w:rsidRPr="005309AE">
        <w:rPr>
          <w:rFonts w:ascii="仿宋" w:eastAsia="仿宋" w:hAnsi="仿宋" w:hint="eastAsia"/>
          <w:b/>
          <w:color w:val="000000"/>
          <w:sz w:val="32"/>
          <w:szCs w:val="32"/>
        </w:rPr>
        <w:t>第十</w:t>
      </w:r>
      <w:r>
        <w:rPr>
          <w:rFonts w:ascii="仿宋" w:eastAsia="仿宋" w:hAnsi="仿宋" w:hint="eastAsia"/>
          <w:b/>
          <w:color w:val="000000"/>
          <w:sz w:val="32"/>
          <w:szCs w:val="32"/>
        </w:rPr>
        <w:t>六</w:t>
      </w:r>
      <w:r w:rsidRPr="005309AE">
        <w:rPr>
          <w:rFonts w:ascii="仿宋" w:eastAsia="仿宋" w:hAnsi="仿宋" w:hint="eastAsia"/>
          <w:b/>
          <w:color w:val="000000"/>
          <w:sz w:val="32"/>
          <w:szCs w:val="32"/>
        </w:rPr>
        <w:t>条</w:t>
      </w:r>
      <w:r w:rsidRPr="005309AE">
        <w:rPr>
          <w:rFonts w:ascii="仿宋" w:eastAsia="仿宋" w:hAnsi="仿宋" w:hint="eastAsia"/>
          <w:color w:val="000000"/>
          <w:sz w:val="32"/>
          <w:szCs w:val="32"/>
        </w:rPr>
        <w:t xml:space="preserve">   受评企业在信用等级有效期满前，应向信用评价办公室提出复评申请，并按照信用评价复评资料清单提供资料。</w:t>
      </w:r>
    </w:p>
    <w:p w:rsidR="006B0768" w:rsidRPr="005309AE" w:rsidRDefault="006B0768" w:rsidP="006B0768">
      <w:pPr>
        <w:spacing w:line="360" w:lineRule="auto"/>
        <w:ind w:firstLineChars="250" w:firstLine="803"/>
        <w:jc w:val="left"/>
        <w:rPr>
          <w:rFonts w:ascii="仿宋" w:eastAsia="仿宋" w:hAnsi="仿宋"/>
          <w:color w:val="000000"/>
          <w:sz w:val="32"/>
          <w:szCs w:val="32"/>
        </w:rPr>
      </w:pPr>
      <w:r w:rsidRPr="005309AE">
        <w:rPr>
          <w:rFonts w:ascii="仿宋" w:eastAsia="仿宋" w:hAnsi="仿宋" w:hint="eastAsia"/>
          <w:b/>
          <w:color w:val="000000"/>
          <w:sz w:val="32"/>
          <w:szCs w:val="32"/>
        </w:rPr>
        <w:lastRenderedPageBreak/>
        <w:t>第十</w:t>
      </w:r>
      <w:r>
        <w:rPr>
          <w:rFonts w:ascii="仿宋" w:eastAsia="仿宋" w:hAnsi="仿宋" w:hint="eastAsia"/>
          <w:b/>
          <w:color w:val="000000"/>
          <w:sz w:val="32"/>
          <w:szCs w:val="32"/>
        </w:rPr>
        <w:t>七</w:t>
      </w:r>
      <w:r w:rsidRPr="005309AE">
        <w:rPr>
          <w:rFonts w:ascii="仿宋" w:eastAsia="仿宋" w:hAnsi="仿宋" w:hint="eastAsia"/>
          <w:b/>
          <w:color w:val="000000"/>
          <w:sz w:val="32"/>
          <w:szCs w:val="32"/>
        </w:rPr>
        <w:t>条</w:t>
      </w:r>
      <w:r w:rsidRPr="005309AE">
        <w:rPr>
          <w:rFonts w:ascii="仿宋" w:eastAsia="仿宋" w:hAnsi="仿宋" w:hint="eastAsia"/>
          <w:color w:val="000000"/>
          <w:sz w:val="32"/>
          <w:szCs w:val="32"/>
        </w:rPr>
        <w:t xml:space="preserve">   复评企业按照信用等级评审、公示、发布、信息存档流程进行。</w:t>
      </w:r>
    </w:p>
    <w:p w:rsidR="006B0768" w:rsidRPr="005309AE" w:rsidRDefault="006B0768" w:rsidP="006B0768">
      <w:pPr>
        <w:spacing w:line="360" w:lineRule="auto"/>
        <w:ind w:firstLineChars="250" w:firstLine="803"/>
        <w:jc w:val="left"/>
        <w:rPr>
          <w:rFonts w:ascii="仿宋" w:eastAsia="仿宋" w:hAnsi="仿宋"/>
          <w:b/>
          <w:color w:val="000000"/>
          <w:sz w:val="32"/>
          <w:szCs w:val="32"/>
        </w:rPr>
      </w:pPr>
    </w:p>
    <w:p w:rsidR="006B0768" w:rsidRPr="00E23830" w:rsidRDefault="006B0768" w:rsidP="006B0768">
      <w:pPr>
        <w:spacing w:line="360" w:lineRule="auto"/>
        <w:ind w:firstLineChars="200" w:firstLine="643"/>
        <w:jc w:val="center"/>
        <w:rPr>
          <w:rFonts w:ascii="仿宋" w:eastAsia="仿宋" w:hAnsi="仿宋"/>
          <w:b/>
          <w:color w:val="000000"/>
          <w:sz w:val="32"/>
          <w:szCs w:val="32"/>
        </w:rPr>
      </w:pPr>
      <w:r w:rsidRPr="00E23830">
        <w:rPr>
          <w:rFonts w:ascii="仿宋" w:eastAsia="仿宋" w:hAnsi="仿宋" w:hint="eastAsia"/>
          <w:b/>
          <w:color w:val="000000"/>
          <w:sz w:val="32"/>
          <w:szCs w:val="32"/>
        </w:rPr>
        <w:t>第七章  晋级</w:t>
      </w:r>
    </w:p>
    <w:p w:rsidR="006B0768" w:rsidRPr="005309AE" w:rsidRDefault="006B0768" w:rsidP="006B0768">
      <w:pPr>
        <w:spacing w:line="360" w:lineRule="auto"/>
        <w:ind w:firstLineChars="200" w:firstLine="643"/>
        <w:jc w:val="center"/>
        <w:rPr>
          <w:rFonts w:ascii="仿宋" w:eastAsia="仿宋" w:hAnsi="仿宋"/>
          <w:b/>
          <w:color w:val="000000"/>
          <w:sz w:val="32"/>
          <w:szCs w:val="32"/>
        </w:rPr>
      </w:pPr>
    </w:p>
    <w:p w:rsidR="006B0768" w:rsidRPr="00E23830" w:rsidRDefault="006B0768" w:rsidP="006B0768">
      <w:pPr>
        <w:spacing w:line="360" w:lineRule="auto"/>
        <w:ind w:firstLineChars="250" w:firstLine="803"/>
        <w:jc w:val="left"/>
        <w:rPr>
          <w:rFonts w:ascii="仿宋" w:eastAsia="仿宋" w:hAnsi="仿宋"/>
          <w:color w:val="000000"/>
          <w:sz w:val="32"/>
          <w:szCs w:val="32"/>
        </w:rPr>
      </w:pPr>
      <w:r w:rsidRPr="00772DDE">
        <w:rPr>
          <w:rFonts w:ascii="仿宋" w:eastAsia="仿宋" w:hAnsi="仿宋" w:hint="eastAsia"/>
          <w:b/>
          <w:color w:val="000000"/>
          <w:sz w:val="32"/>
          <w:szCs w:val="32"/>
        </w:rPr>
        <w:t>第十八条</w:t>
      </w:r>
      <w:r>
        <w:rPr>
          <w:rFonts w:ascii="仿宋" w:eastAsia="仿宋" w:hAnsi="仿宋" w:hint="eastAsia"/>
          <w:color w:val="000000"/>
          <w:sz w:val="32"/>
          <w:szCs w:val="32"/>
        </w:rPr>
        <w:t xml:space="preserve">   </w:t>
      </w:r>
      <w:r w:rsidRPr="00E23830">
        <w:rPr>
          <w:rFonts w:ascii="仿宋" w:eastAsia="仿宋" w:hAnsi="仿宋" w:hint="eastAsia"/>
          <w:color w:val="000000"/>
          <w:sz w:val="32"/>
          <w:szCs w:val="32"/>
        </w:rPr>
        <w:t>具备晋级条件的企业，信用等级在有效期内，可在下一年度提出申请，按照初次参评程序重新核定等级；信用等级效期满，按照初次参加信用评价办法及流程进行。</w:t>
      </w:r>
    </w:p>
    <w:p w:rsidR="006B0768" w:rsidRPr="005309AE" w:rsidRDefault="006B0768" w:rsidP="006B0768">
      <w:pPr>
        <w:spacing w:line="360" w:lineRule="auto"/>
        <w:ind w:firstLineChars="200" w:firstLine="643"/>
        <w:rPr>
          <w:rFonts w:ascii="仿宋" w:eastAsia="仿宋" w:hAnsi="仿宋"/>
          <w:b/>
          <w:color w:val="000000"/>
          <w:sz w:val="32"/>
          <w:szCs w:val="32"/>
        </w:rPr>
      </w:pPr>
    </w:p>
    <w:p w:rsidR="006B0768" w:rsidRPr="005309AE" w:rsidRDefault="006B0768" w:rsidP="006B0768">
      <w:pPr>
        <w:spacing w:line="360" w:lineRule="auto"/>
        <w:jc w:val="center"/>
        <w:rPr>
          <w:rFonts w:ascii="仿宋" w:eastAsia="仿宋" w:hAnsi="仿宋"/>
          <w:b/>
          <w:color w:val="000000"/>
          <w:sz w:val="32"/>
          <w:szCs w:val="32"/>
        </w:rPr>
      </w:pPr>
      <w:r w:rsidRPr="005309AE">
        <w:rPr>
          <w:rFonts w:ascii="仿宋" w:eastAsia="仿宋" w:hAnsi="仿宋" w:hint="eastAsia"/>
          <w:b/>
          <w:color w:val="000000"/>
          <w:sz w:val="32"/>
          <w:szCs w:val="32"/>
        </w:rPr>
        <w:t>第八章 评价管理</w:t>
      </w:r>
    </w:p>
    <w:p w:rsidR="006B0768" w:rsidRPr="005309AE" w:rsidRDefault="006B0768" w:rsidP="006B0768">
      <w:pPr>
        <w:spacing w:line="360" w:lineRule="auto"/>
        <w:rPr>
          <w:rFonts w:ascii="仿宋" w:eastAsia="仿宋" w:hAnsi="仿宋"/>
          <w:color w:val="000000"/>
          <w:sz w:val="32"/>
          <w:szCs w:val="32"/>
        </w:rPr>
      </w:pPr>
    </w:p>
    <w:p w:rsidR="006B0768" w:rsidRPr="005309AE" w:rsidRDefault="006B0768" w:rsidP="006B0768">
      <w:pPr>
        <w:spacing w:line="360" w:lineRule="auto"/>
        <w:ind w:firstLineChars="196" w:firstLine="630"/>
        <w:rPr>
          <w:rFonts w:ascii="仿宋" w:eastAsia="仿宋" w:hAnsi="仿宋"/>
          <w:color w:val="000000"/>
          <w:sz w:val="32"/>
          <w:szCs w:val="32"/>
        </w:rPr>
      </w:pPr>
      <w:r w:rsidRPr="005309AE">
        <w:rPr>
          <w:rFonts w:ascii="仿宋" w:eastAsia="仿宋" w:hAnsi="仿宋" w:hint="eastAsia"/>
          <w:b/>
          <w:color w:val="000000"/>
          <w:sz w:val="32"/>
          <w:szCs w:val="32"/>
        </w:rPr>
        <w:t xml:space="preserve">第十九条   </w:t>
      </w:r>
      <w:r w:rsidRPr="005309AE">
        <w:rPr>
          <w:rFonts w:ascii="仿宋" w:eastAsia="仿宋" w:hAnsi="仿宋" w:hint="eastAsia"/>
          <w:color w:val="000000"/>
          <w:sz w:val="32"/>
          <w:szCs w:val="32"/>
        </w:rPr>
        <w:t>具备资质的</w:t>
      </w:r>
      <w:r w:rsidRPr="005309AE">
        <w:rPr>
          <w:rFonts w:ascii="仿宋" w:eastAsia="仿宋" w:hAnsi="仿宋"/>
          <w:color w:val="000000"/>
          <w:sz w:val="32"/>
          <w:szCs w:val="32"/>
        </w:rPr>
        <w:t>第三方信用服务机构应充分发挥对</w:t>
      </w:r>
      <w:r w:rsidRPr="005309AE">
        <w:rPr>
          <w:rFonts w:ascii="仿宋" w:eastAsia="仿宋" w:hAnsi="仿宋" w:hint="eastAsia"/>
          <w:color w:val="000000"/>
          <w:sz w:val="32"/>
          <w:szCs w:val="32"/>
        </w:rPr>
        <w:t>协会</w:t>
      </w:r>
      <w:r w:rsidRPr="005309AE">
        <w:rPr>
          <w:rFonts w:ascii="仿宋" w:eastAsia="仿宋" w:hAnsi="仿宋"/>
          <w:color w:val="000000"/>
          <w:sz w:val="32"/>
          <w:szCs w:val="32"/>
        </w:rPr>
        <w:t>信用评价工作的</w:t>
      </w:r>
      <w:r w:rsidRPr="005309AE">
        <w:rPr>
          <w:rFonts w:ascii="仿宋" w:eastAsia="仿宋" w:hAnsi="仿宋" w:hint="eastAsia"/>
          <w:color w:val="000000"/>
          <w:sz w:val="32"/>
          <w:szCs w:val="32"/>
        </w:rPr>
        <w:t>大数据</w:t>
      </w:r>
      <w:r w:rsidRPr="005309AE">
        <w:rPr>
          <w:rFonts w:ascii="仿宋" w:eastAsia="仿宋" w:hAnsi="仿宋"/>
          <w:color w:val="000000"/>
          <w:sz w:val="32"/>
          <w:szCs w:val="32"/>
        </w:rPr>
        <w:t>支撑作用。会员企业应高度重视并积极参与行业信用评价工作，努力提升企业信用管理水平。</w:t>
      </w:r>
      <w:r w:rsidRPr="005309AE">
        <w:rPr>
          <w:rFonts w:ascii="仿宋" w:eastAsia="仿宋" w:hAnsi="仿宋" w:hint="eastAsia"/>
          <w:sz w:val="32"/>
          <w:szCs w:val="32"/>
        </w:rPr>
        <w:t>信用评价指导委员会</w:t>
      </w:r>
      <w:r w:rsidRPr="005309AE">
        <w:rPr>
          <w:rFonts w:ascii="仿宋" w:eastAsia="仿宋" w:hAnsi="仿宋"/>
          <w:color w:val="000000"/>
          <w:sz w:val="32"/>
          <w:szCs w:val="32"/>
        </w:rPr>
        <w:t>、第三方信用服务机构和会员企业在行业信用评价工作中应主动接受社会监督，着力营造参与各方相互监督、共同促进的社会共治局面。</w:t>
      </w:r>
    </w:p>
    <w:p w:rsidR="006B0768" w:rsidRPr="005309AE" w:rsidRDefault="006B0768" w:rsidP="006B0768">
      <w:pPr>
        <w:spacing w:line="360" w:lineRule="auto"/>
        <w:ind w:firstLineChars="196" w:firstLine="630"/>
        <w:rPr>
          <w:rFonts w:ascii="仿宋" w:eastAsia="仿宋" w:hAnsi="仿宋"/>
          <w:color w:val="000000"/>
          <w:sz w:val="32"/>
          <w:szCs w:val="32"/>
        </w:rPr>
      </w:pPr>
      <w:r w:rsidRPr="005309AE">
        <w:rPr>
          <w:rFonts w:ascii="仿宋" w:eastAsia="仿宋" w:hAnsi="仿宋"/>
          <w:b/>
          <w:color w:val="000000"/>
          <w:sz w:val="32"/>
          <w:szCs w:val="32"/>
        </w:rPr>
        <w:t>第</w:t>
      </w:r>
      <w:r w:rsidRPr="005309AE">
        <w:rPr>
          <w:rFonts w:ascii="仿宋" w:eastAsia="仿宋" w:hAnsi="仿宋" w:hint="eastAsia"/>
          <w:b/>
          <w:color w:val="000000"/>
          <w:sz w:val="32"/>
          <w:szCs w:val="32"/>
        </w:rPr>
        <w:t>二十</w:t>
      </w:r>
      <w:r w:rsidRPr="005309AE">
        <w:rPr>
          <w:rFonts w:ascii="仿宋" w:eastAsia="仿宋" w:hAnsi="仿宋"/>
          <w:b/>
          <w:color w:val="000000"/>
          <w:sz w:val="32"/>
          <w:szCs w:val="32"/>
        </w:rPr>
        <w:t>条</w:t>
      </w:r>
      <w:r w:rsidRPr="005309AE">
        <w:rPr>
          <w:rFonts w:ascii="仿宋" w:eastAsia="仿宋" w:hAnsi="仿宋" w:hint="eastAsia"/>
          <w:b/>
          <w:color w:val="000000"/>
          <w:sz w:val="32"/>
          <w:szCs w:val="32"/>
        </w:rPr>
        <w:t xml:space="preserve">  </w:t>
      </w:r>
      <w:r w:rsidRPr="005309AE">
        <w:rPr>
          <w:rFonts w:ascii="仿宋" w:eastAsia="仿宋" w:hAnsi="仿宋" w:hint="eastAsia"/>
          <w:color w:val="000000"/>
          <w:sz w:val="32"/>
          <w:szCs w:val="32"/>
        </w:rPr>
        <w:t>参与信用评价的专业人员，应参加由协会统一组织的学习培训，并登记备案。</w:t>
      </w:r>
    </w:p>
    <w:p w:rsidR="006B0768" w:rsidRPr="005309AE" w:rsidRDefault="006B0768" w:rsidP="006B0768">
      <w:pPr>
        <w:spacing w:line="360" w:lineRule="auto"/>
        <w:ind w:firstLineChars="196" w:firstLine="630"/>
        <w:rPr>
          <w:rFonts w:ascii="仿宋" w:eastAsia="仿宋" w:hAnsi="仿宋"/>
          <w:color w:val="000000"/>
          <w:sz w:val="32"/>
          <w:szCs w:val="32"/>
        </w:rPr>
      </w:pPr>
      <w:r w:rsidRPr="005309AE">
        <w:rPr>
          <w:rFonts w:ascii="仿宋" w:eastAsia="仿宋" w:hAnsi="仿宋" w:hint="eastAsia"/>
          <w:b/>
          <w:color w:val="000000"/>
          <w:sz w:val="32"/>
          <w:szCs w:val="32"/>
        </w:rPr>
        <w:t>第二十一</w:t>
      </w:r>
      <w:r w:rsidRPr="005309AE">
        <w:rPr>
          <w:rFonts w:ascii="仿宋" w:eastAsia="仿宋" w:hAnsi="仿宋"/>
          <w:b/>
          <w:color w:val="000000"/>
          <w:sz w:val="32"/>
          <w:szCs w:val="32"/>
        </w:rPr>
        <w:t xml:space="preserve">条 </w:t>
      </w:r>
      <w:r w:rsidRPr="005309AE">
        <w:rPr>
          <w:rFonts w:ascii="仿宋" w:eastAsia="仿宋" w:hAnsi="仿宋" w:hint="eastAsia"/>
          <w:b/>
          <w:color w:val="000000"/>
          <w:sz w:val="32"/>
          <w:szCs w:val="32"/>
        </w:rPr>
        <w:t xml:space="preserve"> </w:t>
      </w:r>
      <w:r w:rsidRPr="005309AE">
        <w:rPr>
          <w:rFonts w:ascii="仿宋" w:eastAsia="仿宋" w:hAnsi="仿宋" w:hint="eastAsia"/>
          <w:color w:val="000000"/>
          <w:sz w:val="32"/>
          <w:szCs w:val="32"/>
        </w:rPr>
        <w:t>参与信用评定的相关人员在履行职责时，要本着客观公正、实事求是的原则，秉公办事，廉洁自律，</w:t>
      </w:r>
      <w:r w:rsidRPr="005309AE">
        <w:rPr>
          <w:rFonts w:ascii="仿宋" w:eastAsia="仿宋" w:hAnsi="仿宋" w:hint="eastAsia"/>
          <w:color w:val="000000"/>
          <w:sz w:val="32"/>
          <w:szCs w:val="32"/>
        </w:rPr>
        <w:lastRenderedPageBreak/>
        <w:t>不得泄露参评企业的商业秘密。对在评定工作中发生违规行为的，视其严重程度给予警告或取消资格，直至追究有关责任。</w:t>
      </w:r>
    </w:p>
    <w:p w:rsidR="006B0768" w:rsidRPr="005309AE" w:rsidRDefault="006B0768" w:rsidP="006B0768">
      <w:pPr>
        <w:spacing w:line="360" w:lineRule="auto"/>
        <w:ind w:firstLineChars="200" w:firstLine="643"/>
        <w:rPr>
          <w:rFonts w:ascii="仿宋" w:eastAsia="仿宋" w:hAnsi="仿宋"/>
          <w:color w:val="000000"/>
          <w:sz w:val="32"/>
          <w:szCs w:val="32"/>
        </w:rPr>
      </w:pPr>
      <w:r w:rsidRPr="005309AE">
        <w:rPr>
          <w:rFonts w:ascii="仿宋" w:eastAsia="仿宋" w:hAnsi="仿宋"/>
          <w:b/>
          <w:color w:val="000000"/>
          <w:sz w:val="32"/>
          <w:szCs w:val="32"/>
        </w:rPr>
        <w:t>第</w:t>
      </w:r>
      <w:r w:rsidRPr="005309AE">
        <w:rPr>
          <w:rFonts w:ascii="仿宋" w:eastAsia="仿宋" w:hAnsi="仿宋" w:hint="eastAsia"/>
          <w:b/>
          <w:color w:val="000000"/>
          <w:sz w:val="32"/>
          <w:szCs w:val="32"/>
        </w:rPr>
        <w:t>二十二</w:t>
      </w:r>
      <w:r w:rsidRPr="005309AE">
        <w:rPr>
          <w:rFonts w:ascii="仿宋" w:eastAsia="仿宋" w:hAnsi="仿宋"/>
          <w:b/>
          <w:color w:val="000000"/>
          <w:sz w:val="32"/>
          <w:szCs w:val="32"/>
        </w:rPr>
        <w:t>条</w:t>
      </w:r>
      <w:r w:rsidRPr="005309AE">
        <w:rPr>
          <w:rFonts w:ascii="仿宋" w:eastAsia="仿宋" w:hAnsi="仿宋" w:hint="eastAsia"/>
          <w:color w:val="000000"/>
          <w:sz w:val="32"/>
          <w:szCs w:val="32"/>
        </w:rPr>
        <w:t xml:space="preserve">  对已进行信用评价的企业，在证书有效期内，因申报材料虚假不实，严重影响信用评级的，经调查核实，可取消其信用等级。</w:t>
      </w:r>
    </w:p>
    <w:p w:rsidR="006B0768" w:rsidRPr="005309AE" w:rsidRDefault="006B0768" w:rsidP="006B0768">
      <w:pPr>
        <w:spacing w:line="360" w:lineRule="auto"/>
        <w:ind w:firstLineChars="198" w:firstLine="636"/>
        <w:rPr>
          <w:rFonts w:ascii="仿宋" w:eastAsia="仿宋" w:hAnsi="仿宋"/>
          <w:color w:val="000000"/>
          <w:sz w:val="32"/>
          <w:szCs w:val="32"/>
        </w:rPr>
      </w:pPr>
      <w:r w:rsidRPr="005309AE">
        <w:rPr>
          <w:rFonts w:ascii="仿宋" w:eastAsia="仿宋" w:hAnsi="仿宋"/>
          <w:b/>
          <w:color w:val="000000"/>
          <w:sz w:val="32"/>
          <w:szCs w:val="32"/>
        </w:rPr>
        <w:t>第</w:t>
      </w:r>
      <w:r w:rsidRPr="005309AE">
        <w:rPr>
          <w:rFonts w:ascii="仿宋" w:eastAsia="仿宋" w:hAnsi="仿宋" w:hint="eastAsia"/>
          <w:b/>
          <w:color w:val="000000"/>
          <w:sz w:val="32"/>
          <w:szCs w:val="32"/>
        </w:rPr>
        <w:t>二十三</w:t>
      </w:r>
      <w:r w:rsidRPr="005309AE">
        <w:rPr>
          <w:rFonts w:ascii="仿宋" w:eastAsia="仿宋" w:hAnsi="仿宋"/>
          <w:b/>
          <w:color w:val="000000"/>
          <w:sz w:val="32"/>
          <w:szCs w:val="32"/>
        </w:rPr>
        <w:t>条</w:t>
      </w:r>
      <w:r w:rsidRPr="005309AE">
        <w:rPr>
          <w:rFonts w:ascii="仿宋" w:eastAsia="仿宋" w:hAnsi="仿宋" w:hint="eastAsia"/>
          <w:b/>
          <w:color w:val="000000"/>
          <w:sz w:val="32"/>
          <w:szCs w:val="32"/>
        </w:rPr>
        <w:t xml:space="preserve">  </w:t>
      </w:r>
      <w:r w:rsidRPr="005309AE">
        <w:rPr>
          <w:rFonts w:ascii="仿宋" w:eastAsia="仿宋" w:hAnsi="仿宋" w:hint="eastAsia"/>
          <w:color w:val="000000"/>
          <w:sz w:val="32"/>
          <w:szCs w:val="32"/>
        </w:rPr>
        <w:t>参加信用评价的企业，不得有行贿、送礼、隐瞒、弄虚作假等行为。如发现企业有上述行为的，取消其参评资格，对已获得信用等级的，可取消其信用等级。</w:t>
      </w:r>
    </w:p>
    <w:p w:rsidR="006B0768" w:rsidRPr="005309AE" w:rsidRDefault="006B0768" w:rsidP="006B0768">
      <w:pPr>
        <w:spacing w:line="360" w:lineRule="auto"/>
        <w:jc w:val="center"/>
        <w:rPr>
          <w:rFonts w:ascii="仿宋" w:eastAsia="仿宋" w:hAnsi="仿宋"/>
          <w:b/>
          <w:color w:val="000000"/>
          <w:sz w:val="32"/>
          <w:szCs w:val="32"/>
        </w:rPr>
      </w:pPr>
    </w:p>
    <w:p w:rsidR="006B0768" w:rsidRPr="005309AE" w:rsidRDefault="006B0768" w:rsidP="006B0768">
      <w:pPr>
        <w:spacing w:line="360" w:lineRule="auto"/>
        <w:jc w:val="center"/>
        <w:rPr>
          <w:rFonts w:ascii="仿宋" w:eastAsia="仿宋" w:hAnsi="仿宋"/>
          <w:b/>
          <w:color w:val="000000"/>
          <w:sz w:val="32"/>
          <w:szCs w:val="32"/>
        </w:rPr>
      </w:pPr>
      <w:r w:rsidRPr="005309AE">
        <w:rPr>
          <w:rFonts w:ascii="仿宋" w:eastAsia="仿宋" w:hAnsi="仿宋" w:hint="eastAsia"/>
          <w:b/>
          <w:color w:val="000000"/>
          <w:sz w:val="32"/>
          <w:szCs w:val="32"/>
        </w:rPr>
        <w:t>第九章  附则</w:t>
      </w:r>
    </w:p>
    <w:p w:rsidR="006B0768" w:rsidRPr="005309AE" w:rsidRDefault="006B0768" w:rsidP="006B0768">
      <w:pPr>
        <w:spacing w:line="360" w:lineRule="auto"/>
        <w:jc w:val="center"/>
        <w:rPr>
          <w:rFonts w:ascii="仿宋" w:eastAsia="仿宋" w:hAnsi="仿宋"/>
          <w:b/>
          <w:color w:val="000000"/>
          <w:sz w:val="32"/>
          <w:szCs w:val="32"/>
        </w:rPr>
      </w:pPr>
    </w:p>
    <w:p w:rsidR="006B0768" w:rsidRPr="005309AE" w:rsidRDefault="006B0768" w:rsidP="006B0768">
      <w:pPr>
        <w:spacing w:line="360" w:lineRule="auto"/>
        <w:ind w:firstLineChars="196" w:firstLine="630"/>
        <w:rPr>
          <w:rFonts w:ascii="仿宋" w:eastAsia="仿宋" w:hAnsi="仿宋"/>
          <w:color w:val="000000"/>
          <w:sz w:val="32"/>
          <w:szCs w:val="32"/>
        </w:rPr>
      </w:pPr>
      <w:r w:rsidRPr="005309AE">
        <w:rPr>
          <w:rFonts w:ascii="仿宋" w:eastAsia="仿宋" w:hAnsi="仿宋"/>
          <w:b/>
          <w:color w:val="000000"/>
          <w:sz w:val="32"/>
          <w:szCs w:val="32"/>
        </w:rPr>
        <w:t>第</w:t>
      </w:r>
      <w:r w:rsidRPr="005309AE">
        <w:rPr>
          <w:rFonts w:ascii="仿宋" w:eastAsia="仿宋" w:hAnsi="仿宋" w:hint="eastAsia"/>
          <w:b/>
          <w:color w:val="000000"/>
          <w:sz w:val="32"/>
          <w:szCs w:val="32"/>
        </w:rPr>
        <w:t>二十</w:t>
      </w:r>
      <w:r>
        <w:rPr>
          <w:rFonts w:ascii="仿宋" w:eastAsia="仿宋" w:hAnsi="仿宋" w:hint="eastAsia"/>
          <w:b/>
          <w:color w:val="000000"/>
          <w:sz w:val="32"/>
          <w:szCs w:val="32"/>
        </w:rPr>
        <w:t>四</w:t>
      </w:r>
      <w:r w:rsidRPr="005309AE">
        <w:rPr>
          <w:rFonts w:ascii="仿宋" w:eastAsia="仿宋" w:hAnsi="仿宋"/>
          <w:b/>
          <w:color w:val="000000"/>
          <w:sz w:val="32"/>
          <w:szCs w:val="32"/>
        </w:rPr>
        <w:t>条</w:t>
      </w:r>
      <w:r w:rsidRPr="005309AE">
        <w:rPr>
          <w:rFonts w:ascii="仿宋" w:eastAsia="仿宋" w:hAnsi="仿宋" w:hint="eastAsia"/>
          <w:b/>
          <w:color w:val="000000"/>
          <w:sz w:val="32"/>
          <w:szCs w:val="32"/>
        </w:rPr>
        <w:t xml:space="preserve">  </w:t>
      </w:r>
      <w:r w:rsidRPr="005309AE">
        <w:rPr>
          <w:rFonts w:ascii="仿宋" w:eastAsia="仿宋" w:hAnsi="仿宋" w:hint="eastAsia"/>
          <w:color w:val="000000"/>
          <w:sz w:val="32"/>
          <w:szCs w:val="32"/>
        </w:rPr>
        <w:t>本办法由湖北省建筑业协会负责解释。</w:t>
      </w:r>
    </w:p>
    <w:p w:rsidR="006B0768" w:rsidRPr="005309AE" w:rsidRDefault="006B0768" w:rsidP="006B0768">
      <w:pPr>
        <w:spacing w:line="360" w:lineRule="auto"/>
        <w:ind w:firstLineChars="196" w:firstLine="630"/>
        <w:rPr>
          <w:color w:val="000000"/>
          <w:sz w:val="32"/>
          <w:szCs w:val="32"/>
        </w:rPr>
      </w:pPr>
      <w:r w:rsidRPr="005309AE">
        <w:rPr>
          <w:rFonts w:ascii="仿宋" w:eastAsia="仿宋" w:hAnsi="仿宋"/>
          <w:b/>
          <w:color w:val="000000"/>
          <w:sz w:val="32"/>
          <w:szCs w:val="32"/>
        </w:rPr>
        <w:t>第</w:t>
      </w:r>
      <w:r w:rsidRPr="005309AE">
        <w:rPr>
          <w:rFonts w:ascii="仿宋" w:eastAsia="仿宋" w:hAnsi="仿宋" w:hint="eastAsia"/>
          <w:b/>
          <w:color w:val="000000"/>
          <w:sz w:val="32"/>
          <w:szCs w:val="32"/>
        </w:rPr>
        <w:t>二十</w:t>
      </w:r>
      <w:r>
        <w:rPr>
          <w:rFonts w:ascii="仿宋" w:eastAsia="仿宋" w:hAnsi="仿宋" w:hint="eastAsia"/>
          <w:b/>
          <w:color w:val="000000"/>
          <w:sz w:val="32"/>
          <w:szCs w:val="32"/>
        </w:rPr>
        <w:t>五</w:t>
      </w:r>
      <w:r w:rsidRPr="005309AE">
        <w:rPr>
          <w:rFonts w:ascii="仿宋" w:eastAsia="仿宋" w:hAnsi="仿宋"/>
          <w:b/>
          <w:color w:val="000000"/>
          <w:sz w:val="32"/>
          <w:szCs w:val="32"/>
        </w:rPr>
        <w:t xml:space="preserve">条 </w:t>
      </w:r>
      <w:r w:rsidRPr="005309AE">
        <w:rPr>
          <w:rFonts w:ascii="仿宋" w:eastAsia="仿宋" w:hAnsi="仿宋"/>
          <w:color w:val="000000"/>
          <w:sz w:val="32"/>
          <w:szCs w:val="32"/>
        </w:rPr>
        <w:t xml:space="preserve"> </w:t>
      </w:r>
      <w:r w:rsidRPr="005309AE">
        <w:rPr>
          <w:rFonts w:ascii="仿宋" w:eastAsia="仿宋" w:hAnsi="仿宋" w:hint="eastAsia"/>
          <w:color w:val="000000"/>
          <w:sz w:val="32"/>
          <w:szCs w:val="32"/>
        </w:rPr>
        <w:t>本办法自颁布之日起实施。</w:t>
      </w: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p w:rsidR="006B0768" w:rsidRDefault="006B0768" w:rsidP="006B0768">
      <w:pPr>
        <w:jc w:val="left"/>
        <w:rPr>
          <w:rFonts w:ascii="仿宋" w:eastAsia="仿宋" w:hAnsi="仿宋"/>
          <w:sz w:val="32"/>
          <w:szCs w:val="32"/>
        </w:rPr>
      </w:pPr>
    </w:p>
    <w:sectPr w:rsidR="006B0768" w:rsidSect="002148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80" w:rsidRDefault="00A47D80" w:rsidP="007937EA">
      <w:r>
        <w:separator/>
      </w:r>
    </w:p>
  </w:endnote>
  <w:endnote w:type="continuationSeparator" w:id="1">
    <w:p w:rsidR="00A47D80" w:rsidRDefault="00A47D80" w:rsidP="00793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80" w:rsidRDefault="00A47D80" w:rsidP="007937EA">
      <w:r>
        <w:separator/>
      </w:r>
    </w:p>
  </w:footnote>
  <w:footnote w:type="continuationSeparator" w:id="1">
    <w:p w:rsidR="00A47D80" w:rsidRDefault="00A47D80" w:rsidP="00793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4E5"/>
    <w:multiLevelType w:val="hybridMultilevel"/>
    <w:tmpl w:val="9176EF4A"/>
    <w:lvl w:ilvl="0" w:tplc="D32A68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6A220DD"/>
    <w:multiLevelType w:val="hybridMultilevel"/>
    <w:tmpl w:val="EB82869E"/>
    <w:lvl w:ilvl="0" w:tplc="78ACF1B2">
      <w:start w:val="2"/>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078F2AC5"/>
    <w:multiLevelType w:val="hybridMultilevel"/>
    <w:tmpl w:val="961C254E"/>
    <w:lvl w:ilvl="0" w:tplc="3E0A90A6">
      <w:start w:val="1"/>
      <w:numFmt w:val="japaneseCounting"/>
      <w:lvlText w:val="%1、"/>
      <w:lvlJc w:val="left"/>
      <w:pPr>
        <w:ind w:left="720" w:hanging="4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2D4573DD"/>
    <w:multiLevelType w:val="hybridMultilevel"/>
    <w:tmpl w:val="E3D88B24"/>
    <w:lvl w:ilvl="0" w:tplc="93BAD1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0B56CB"/>
    <w:multiLevelType w:val="hybridMultilevel"/>
    <w:tmpl w:val="719E3D48"/>
    <w:lvl w:ilvl="0" w:tplc="8980783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466605FA"/>
    <w:multiLevelType w:val="hybridMultilevel"/>
    <w:tmpl w:val="725E0F7C"/>
    <w:lvl w:ilvl="0" w:tplc="C03AE9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FCA6CD4"/>
    <w:multiLevelType w:val="hybridMultilevel"/>
    <w:tmpl w:val="ECFAC464"/>
    <w:lvl w:ilvl="0" w:tplc="2F8EDD86">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7A072271"/>
    <w:multiLevelType w:val="hybridMultilevel"/>
    <w:tmpl w:val="06A669F4"/>
    <w:lvl w:ilvl="0" w:tplc="96B652EE">
      <w:start w:val="1"/>
      <w:numFmt w:val="decimal"/>
      <w:lvlText w:val="%1."/>
      <w:lvlJc w:val="left"/>
      <w:pPr>
        <w:ind w:left="795" w:hanging="48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7D0503F8"/>
    <w:multiLevelType w:val="hybridMultilevel"/>
    <w:tmpl w:val="F7867BD0"/>
    <w:lvl w:ilvl="0" w:tplc="EB6E8E50">
      <w:start w:val="1"/>
      <w:numFmt w:val="japaneseCounting"/>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2"/>
  </w:num>
  <w:num w:numId="2">
    <w:abstractNumId w:val="7"/>
  </w:num>
  <w:num w:numId="3">
    <w:abstractNumId w:val="5"/>
  </w:num>
  <w:num w:numId="4">
    <w:abstractNumId w:val="3"/>
  </w:num>
  <w:num w:numId="5">
    <w:abstractNumId w:val="1"/>
  </w:num>
  <w:num w:numId="6">
    <w:abstractNumId w:val="8"/>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37EA"/>
    <w:rsid w:val="00040A36"/>
    <w:rsid w:val="001270B8"/>
    <w:rsid w:val="001735B7"/>
    <w:rsid w:val="001A56A2"/>
    <w:rsid w:val="0021489E"/>
    <w:rsid w:val="002B194E"/>
    <w:rsid w:val="00313648"/>
    <w:rsid w:val="00374F4D"/>
    <w:rsid w:val="00411760"/>
    <w:rsid w:val="00413333"/>
    <w:rsid w:val="00421822"/>
    <w:rsid w:val="00463F6F"/>
    <w:rsid w:val="0048721F"/>
    <w:rsid w:val="004D2FD5"/>
    <w:rsid w:val="00545C19"/>
    <w:rsid w:val="005F1C85"/>
    <w:rsid w:val="00646C08"/>
    <w:rsid w:val="00673E05"/>
    <w:rsid w:val="006B0768"/>
    <w:rsid w:val="006C4142"/>
    <w:rsid w:val="00773EA8"/>
    <w:rsid w:val="00774AF8"/>
    <w:rsid w:val="00783864"/>
    <w:rsid w:val="007937EA"/>
    <w:rsid w:val="007B0F40"/>
    <w:rsid w:val="0082416A"/>
    <w:rsid w:val="00830670"/>
    <w:rsid w:val="00864263"/>
    <w:rsid w:val="00910733"/>
    <w:rsid w:val="00931362"/>
    <w:rsid w:val="0093331E"/>
    <w:rsid w:val="00941486"/>
    <w:rsid w:val="0097774C"/>
    <w:rsid w:val="009E1FF5"/>
    <w:rsid w:val="00A0749F"/>
    <w:rsid w:val="00A47D80"/>
    <w:rsid w:val="00A62C81"/>
    <w:rsid w:val="00A6596C"/>
    <w:rsid w:val="00B578F5"/>
    <w:rsid w:val="00BB3336"/>
    <w:rsid w:val="00C345B2"/>
    <w:rsid w:val="00C34CBC"/>
    <w:rsid w:val="00CB3FF1"/>
    <w:rsid w:val="00CE3236"/>
    <w:rsid w:val="00D724ED"/>
    <w:rsid w:val="00E46B5B"/>
    <w:rsid w:val="00E7637D"/>
    <w:rsid w:val="00EC0865"/>
    <w:rsid w:val="00EC1B7E"/>
    <w:rsid w:val="00F26D78"/>
    <w:rsid w:val="00F83536"/>
    <w:rsid w:val="00FD0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7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37EA"/>
    <w:rPr>
      <w:sz w:val="18"/>
      <w:szCs w:val="18"/>
    </w:rPr>
  </w:style>
  <w:style w:type="paragraph" w:styleId="a4">
    <w:name w:val="footer"/>
    <w:basedOn w:val="a"/>
    <w:link w:val="Char0"/>
    <w:uiPriority w:val="99"/>
    <w:semiHidden/>
    <w:unhideWhenUsed/>
    <w:rsid w:val="007937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37EA"/>
    <w:rPr>
      <w:sz w:val="18"/>
      <w:szCs w:val="18"/>
    </w:rPr>
  </w:style>
  <w:style w:type="paragraph" w:styleId="a5">
    <w:name w:val="List Paragraph"/>
    <w:basedOn w:val="a"/>
    <w:uiPriority w:val="34"/>
    <w:qFormat/>
    <w:rsid w:val="00FD082A"/>
    <w:pPr>
      <w:ind w:firstLineChars="200" w:firstLine="420"/>
    </w:pPr>
  </w:style>
  <w:style w:type="character" w:styleId="a6">
    <w:name w:val="Hyperlink"/>
    <w:basedOn w:val="a0"/>
    <w:uiPriority w:val="99"/>
    <w:unhideWhenUsed/>
    <w:rsid w:val="001735B7"/>
    <w:rPr>
      <w:color w:val="0000FF" w:themeColor="hyperlink"/>
      <w:u w:val="single"/>
    </w:rPr>
  </w:style>
  <w:style w:type="paragraph" w:styleId="a7">
    <w:name w:val="Date"/>
    <w:basedOn w:val="a"/>
    <w:next w:val="a"/>
    <w:link w:val="Char1"/>
    <w:uiPriority w:val="99"/>
    <w:semiHidden/>
    <w:unhideWhenUsed/>
    <w:rsid w:val="006B0768"/>
    <w:pPr>
      <w:ind w:leftChars="2500" w:left="100"/>
    </w:pPr>
  </w:style>
  <w:style w:type="character" w:customStyle="1" w:styleId="Char1">
    <w:name w:val="日期 Char"/>
    <w:basedOn w:val="a0"/>
    <w:link w:val="a7"/>
    <w:uiPriority w:val="99"/>
    <w:semiHidden/>
    <w:rsid w:val="006B0768"/>
    <w:rPr>
      <w:rFonts w:ascii="Calibri" w:eastAsia="宋体" w:hAnsi="Calibri" w:cs="Times New Roman"/>
    </w:rPr>
  </w:style>
  <w:style w:type="character" w:customStyle="1" w:styleId="NormalCharacter">
    <w:name w:val="NormalCharacter"/>
    <w:rsid w:val="006B07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491</Words>
  <Characters>2801</Characters>
  <Application>Microsoft Office Word</Application>
  <DocSecurity>0</DocSecurity>
  <Lines>23</Lines>
  <Paragraphs>6</Paragraphs>
  <ScaleCrop>false</ScaleCrop>
  <Company>微软中国</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cp:lastPrinted>2022-04-11T07:29:00Z</cp:lastPrinted>
  <dcterms:created xsi:type="dcterms:W3CDTF">2022-04-11T06:27:00Z</dcterms:created>
  <dcterms:modified xsi:type="dcterms:W3CDTF">2022-04-12T08:45:00Z</dcterms:modified>
</cp:coreProperties>
</file>